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6493"/>
        <w:gridCol w:w="839"/>
      </w:tblGrid>
      <w:tr w14:paraId="45C1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00" w:type="pct"/>
            <w:gridSpan w:val="3"/>
            <w:vAlign w:val="center"/>
          </w:tcPr>
          <w:p w14:paraId="01E54F8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b/>
                <w:sz w:val="22"/>
                <w:szCs w:val="22"/>
                <w:lang w:eastAsia="zh-CN"/>
              </w:rPr>
            </w:pPr>
            <w:r>
              <w:rPr>
                <w:rFonts w:hint="eastAsia" w:ascii="宋体" w:hAnsi="宋体" w:cs="宋体"/>
                <w:b/>
                <w:sz w:val="22"/>
                <w:szCs w:val="22"/>
                <w:lang w:eastAsia="zh-CN"/>
              </w:rPr>
              <w:t>一、技术服务要求</w:t>
            </w:r>
          </w:p>
        </w:tc>
      </w:tr>
      <w:tr w14:paraId="09E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91" w:type="pct"/>
            <w:vAlign w:val="center"/>
          </w:tcPr>
          <w:p w14:paraId="33F9C345">
            <w:pPr>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b/>
                <w:sz w:val="22"/>
                <w:szCs w:val="22"/>
              </w:rPr>
            </w:pPr>
            <w:r>
              <w:rPr>
                <w:rFonts w:hint="eastAsia" w:ascii="宋体" w:hAnsi="宋体" w:eastAsia="宋体" w:cs="宋体"/>
                <w:b/>
                <w:sz w:val="22"/>
                <w:szCs w:val="22"/>
              </w:rPr>
              <w:t>序号</w:t>
            </w:r>
          </w:p>
        </w:tc>
        <w:tc>
          <w:tcPr>
            <w:tcW w:w="3816" w:type="pct"/>
            <w:vAlign w:val="center"/>
          </w:tcPr>
          <w:p w14:paraId="1B8A611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b/>
                <w:sz w:val="22"/>
                <w:szCs w:val="22"/>
              </w:rPr>
            </w:pPr>
            <w:r>
              <w:rPr>
                <w:rFonts w:hint="eastAsia" w:ascii="宋体" w:hAnsi="宋体" w:eastAsia="宋体" w:cs="宋体"/>
                <w:b/>
                <w:sz w:val="22"/>
                <w:szCs w:val="22"/>
              </w:rPr>
              <w:t>技术要求</w:t>
            </w:r>
          </w:p>
        </w:tc>
        <w:tc>
          <w:tcPr>
            <w:tcW w:w="491" w:type="pct"/>
            <w:vAlign w:val="center"/>
          </w:tcPr>
          <w:p w14:paraId="225BFFA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b/>
                <w:sz w:val="22"/>
                <w:szCs w:val="22"/>
                <w:lang w:eastAsia="zh-CN"/>
              </w:rPr>
            </w:pPr>
            <w:r>
              <w:rPr>
                <w:rFonts w:hint="eastAsia" w:ascii="宋体" w:hAnsi="宋体" w:cs="宋体"/>
                <w:b/>
                <w:sz w:val="22"/>
                <w:szCs w:val="22"/>
                <w:lang w:eastAsia="zh-CN"/>
              </w:rPr>
              <w:t>投标响应</w:t>
            </w:r>
          </w:p>
        </w:tc>
      </w:tr>
      <w:tr w14:paraId="4952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622E2BF4">
            <w:pPr>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一</w:t>
            </w:r>
          </w:p>
        </w:tc>
        <w:tc>
          <w:tcPr>
            <w:tcW w:w="3816" w:type="pct"/>
            <w:vAlign w:val="center"/>
          </w:tcPr>
          <w:p w14:paraId="516D6A98">
            <w:pPr>
              <w:keepLines w:val="0"/>
              <w:pageBreakBefore w:val="0"/>
              <w:widowControl w:val="0"/>
              <w:kinsoku/>
              <w:wordWrap/>
              <w:overflowPunct/>
              <w:topLinePunct w:val="0"/>
              <w:bidi w:val="0"/>
              <w:snapToGrid/>
              <w:spacing w:line="460" w:lineRule="exact"/>
              <w:jc w:val="both"/>
              <w:textAlignment w:val="auto"/>
              <w:rPr>
                <w:rFonts w:hint="eastAsia" w:ascii="宋体" w:hAnsi="宋体" w:eastAsia="宋体" w:cs="宋体"/>
                <w:sz w:val="22"/>
                <w:szCs w:val="22"/>
                <w:lang w:val="en-US"/>
              </w:rPr>
            </w:pPr>
            <w:r>
              <w:rPr>
                <w:rFonts w:hint="eastAsia" w:ascii="宋体" w:hAnsi="宋体" w:eastAsia="宋体" w:cs="宋体"/>
                <w:b/>
                <w:bCs/>
                <w:sz w:val="22"/>
                <w:szCs w:val="22"/>
              </w:rPr>
              <w:t>产品名称：</w:t>
            </w:r>
            <w:r>
              <w:rPr>
                <w:rFonts w:hint="eastAsia" w:ascii="宋体" w:hAnsi="宋体" w:eastAsia="宋体" w:cs="宋体"/>
                <w:b/>
                <w:bCs/>
                <w:sz w:val="22"/>
                <w:szCs w:val="22"/>
                <w:lang w:val="en-US" w:eastAsia="zh-CN"/>
              </w:rPr>
              <w:t>高级</w:t>
            </w:r>
            <w:r>
              <w:rPr>
                <w:rFonts w:hint="eastAsia" w:ascii="宋体" w:hAnsi="宋体" w:cs="宋体"/>
                <w:b/>
                <w:bCs/>
                <w:sz w:val="22"/>
                <w:szCs w:val="22"/>
                <w:lang w:val="en-US" w:eastAsia="zh-CN"/>
              </w:rPr>
              <w:t>男性</w:t>
            </w:r>
            <w:r>
              <w:rPr>
                <w:rFonts w:hint="eastAsia" w:ascii="宋体" w:hAnsi="宋体" w:eastAsia="宋体" w:cs="宋体"/>
                <w:b/>
                <w:bCs/>
                <w:sz w:val="22"/>
                <w:szCs w:val="22"/>
                <w:lang w:val="en-US" w:eastAsia="zh-CN"/>
              </w:rPr>
              <w:t>护理模拟人</w:t>
            </w:r>
          </w:p>
        </w:tc>
        <w:tc>
          <w:tcPr>
            <w:tcW w:w="491" w:type="pct"/>
            <w:vAlign w:val="center"/>
          </w:tcPr>
          <w:p w14:paraId="1A80B29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2255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1838ABC1">
            <w:pPr>
              <w:keepLines w:val="0"/>
              <w:pageBreakBefore w:val="0"/>
              <w:widowControl w:val="0"/>
              <w:kinsoku/>
              <w:wordWrap/>
              <w:overflowPunct/>
              <w:topLinePunct w:val="0"/>
              <w:bidi w:val="0"/>
              <w:snapToGrid/>
              <w:spacing w:line="460" w:lineRule="exact"/>
              <w:jc w:val="center"/>
              <w:textAlignment w:val="auto"/>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1</w:t>
            </w:r>
          </w:p>
        </w:tc>
        <w:tc>
          <w:tcPr>
            <w:tcW w:w="3816" w:type="pct"/>
            <w:vAlign w:val="center"/>
          </w:tcPr>
          <w:p w14:paraId="05A86569">
            <w:pPr>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设备数量：高级</w:t>
            </w:r>
            <w:r>
              <w:rPr>
                <w:rFonts w:hint="eastAsia" w:ascii="宋体" w:hAnsi="宋体" w:cs="宋体"/>
                <w:b/>
                <w:bCs/>
                <w:sz w:val="22"/>
                <w:szCs w:val="22"/>
                <w:lang w:val="en-US" w:eastAsia="zh-CN"/>
              </w:rPr>
              <w:t>男性</w:t>
            </w:r>
            <w:r>
              <w:rPr>
                <w:rFonts w:hint="eastAsia" w:ascii="宋体" w:hAnsi="宋体" w:eastAsia="宋体" w:cs="宋体"/>
                <w:b/>
                <w:bCs/>
                <w:sz w:val="22"/>
                <w:szCs w:val="22"/>
                <w:lang w:val="en-US" w:eastAsia="zh-CN"/>
              </w:rPr>
              <w:t>护理模拟人</w:t>
            </w: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套</w:t>
            </w:r>
          </w:p>
        </w:tc>
        <w:tc>
          <w:tcPr>
            <w:tcW w:w="491" w:type="pct"/>
            <w:vAlign w:val="center"/>
          </w:tcPr>
          <w:p w14:paraId="77BF31CD">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6490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354CEA49">
            <w:pPr>
              <w:keepLines w:val="0"/>
              <w:pageBreakBefore w:val="0"/>
              <w:widowControl w:val="0"/>
              <w:kinsoku/>
              <w:wordWrap/>
              <w:overflowPunct/>
              <w:topLinePunct w:val="0"/>
              <w:bidi w:val="0"/>
              <w:snapToGrid/>
              <w:spacing w:line="460" w:lineRule="exact"/>
              <w:jc w:val="center"/>
              <w:textAlignment w:val="auto"/>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2</w:t>
            </w:r>
          </w:p>
        </w:tc>
        <w:tc>
          <w:tcPr>
            <w:tcW w:w="3816" w:type="pct"/>
            <w:vAlign w:val="center"/>
          </w:tcPr>
          <w:p w14:paraId="0ABBF845">
            <w:pPr>
              <w:pStyle w:val="2"/>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高级男性护理模拟人参数(每套）</w:t>
            </w:r>
          </w:p>
        </w:tc>
        <w:tc>
          <w:tcPr>
            <w:tcW w:w="491" w:type="pct"/>
            <w:vAlign w:val="center"/>
          </w:tcPr>
          <w:p w14:paraId="6F8A18D9">
            <w:pPr>
              <w:pStyle w:val="2"/>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宋体" w:hAnsi="宋体" w:eastAsia="宋体" w:cs="宋体"/>
                <w:b w:val="0"/>
                <w:sz w:val="22"/>
                <w:szCs w:val="22"/>
              </w:rPr>
            </w:pPr>
          </w:p>
        </w:tc>
      </w:tr>
      <w:tr w14:paraId="0CBC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22AFF0B8">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w:t>
            </w:r>
          </w:p>
        </w:tc>
        <w:tc>
          <w:tcPr>
            <w:tcW w:w="3816" w:type="pct"/>
            <w:shd w:val="clear" w:color="auto" w:fill="auto"/>
            <w:vAlign w:val="top"/>
          </w:tcPr>
          <w:p w14:paraId="0BD7A94C">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模型为成年男性整体人，由高分子环保材料制成，胸皮可打开，观察真实大小的胸廓前壁以及内脏包括心、胃、肺、肝。</w:t>
            </w:r>
          </w:p>
        </w:tc>
        <w:tc>
          <w:tcPr>
            <w:tcW w:w="491" w:type="pct"/>
            <w:vAlign w:val="center"/>
          </w:tcPr>
          <w:p w14:paraId="0E57026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2D68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0DC37AC">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2.2</w:t>
            </w:r>
          </w:p>
        </w:tc>
        <w:tc>
          <w:tcPr>
            <w:tcW w:w="3816" w:type="pct"/>
            <w:shd w:val="clear" w:color="auto" w:fill="auto"/>
            <w:vAlign w:val="top"/>
          </w:tcPr>
          <w:p w14:paraId="1CAA4D44">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关节灵活，可实现去枕平卧位，屈膝仰卧位、半坐卧位、端坐位、俯卧位、头低足高位、头高足低位、侧卧位、截石位、昏迷体位等10余种体位</w:t>
            </w:r>
          </w:p>
        </w:tc>
        <w:tc>
          <w:tcPr>
            <w:tcW w:w="491" w:type="pct"/>
            <w:vAlign w:val="center"/>
          </w:tcPr>
          <w:p w14:paraId="7011514C">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rPr>
            </w:pPr>
          </w:p>
        </w:tc>
      </w:tr>
      <w:tr w14:paraId="1C28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3D2208F4">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2.3</w:t>
            </w:r>
          </w:p>
        </w:tc>
        <w:tc>
          <w:tcPr>
            <w:tcW w:w="3816" w:type="pct"/>
            <w:shd w:val="clear" w:color="auto" w:fill="auto"/>
            <w:vAlign w:val="top"/>
          </w:tcPr>
          <w:p w14:paraId="5ECD74DB">
            <w:pPr>
              <w:adjustRightInd w:val="0"/>
              <w:spacing w:line="440" w:lineRule="exact"/>
              <w:ind w:right="250" w:rightChars="0"/>
              <w:jc w:val="left"/>
              <w:textAlignment w:val="baseline"/>
              <w:rPr>
                <w:rFonts w:hint="eastAsia"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能完成床上擦浴及更衣，扶助病人移向床头法、轮椅使用法、平车运送法、担架运送法等移动和搬运病人法，轴线翻身法，肢体约束法、肩部约束法、全身约束法。</w:t>
            </w:r>
          </w:p>
        </w:tc>
        <w:tc>
          <w:tcPr>
            <w:tcW w:w="491" w:type="pct"/>
            <w:vAlign w:val="center"/>
          </w:tcPr>
          <w:p w14:paraId="7A24E47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B0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3CACC6EB">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2.4</w:t>
            </w:r>
          </w:p>
        </w:tc>
        <w:tc>
          <w:tcPr>
            <w:tcW w:w="3816" w:type="pct"/>
            <w:shd w:val="clear" w:color="auto" w:fill="auto"/>
            <w:vAlign w:val="top"/>
          </w:tcPr>
          <w:p w14:paraId="7329C37D">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心肺复苏术</w:t>
            </w:r>
          </w:p>
        </w:tc>
        <w:tc>
          <w:tcPr>
            <w:tcW w:w="491" w:type="pct"/>
          </w:tcPr>
          <w:p w14:paraId="2CCB9E0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B52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pct"/>
            <w:shd w:val="clear" w:color="auto" w:fill="auto"/>
            <w:vAlign w:val="top"/>
          </w:tcPr>
          <w:p w14:paraId="0A4D27D1">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2.4.1</w:t>
            </w:r>
          </w:p>
        </w:tc>
        <w:tc>
          <w:tcPr>
            <w:tcW w:w="3816" w:type="pct"/>
            <w:shd w:val="clear" w:color="auto" w:fill="auto"/>
            <w:vAlign w:val="top"/>
          </w:tcPr>
          <w:p w14:paraId="3F092EC0">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执行标准：《2020 美国心脏协会心肺复苏与心血管急救指南》</w:t>
            </w:r>
          </w:p>
        </w:tc>
        <w:tc>
          <w:tcPr>
            <w:tcW w:w="491" w:type="pct"/>
          </w:tcPr>
          <w:p w14:paraId="56144629">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019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91" w:type="pct"/>
            <w:shd w:val="clear" w:color="auto" w:fill="auto"/>
            <w:vAlign w:val="top"/>
          </w:tcPr>
          <w:p w14:paraId="483E1D92">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2.4.2</w:t>
            </w:r>
          </w:p>
        </w:tc>
        <w:tc>
          <w:tcPr>
            <w:tcW w:w="3816" w:type="pct"/>
            <w:shd w:val="clear" w:color="auto" w:fill="auto"/>
            <w:vAlign w:val="top"/>
          </w:tcPr>
          <w:p w14:paraId="3F7AABD0">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头可后仰，可行胸外按压、仰头举颏法、仰头抬颈法、双手抬颌法三种方法打开气道、口对口人工呼吸或者使用简易呼吸器辅助呼吸，有效人工呼吸可见胸廓起伏。</w:t>
            </w:r>
          </w:p>
        </w:tc>
        <w:tc>
          <w:tcPr>
            <w:tcW w:w="491" w:type="pct"/>
          </w:tcPr>
          <w:p w14:paraId="6D6F40D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C05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4ACCA298">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2.4.3</w:t>
            </w:r>
          </w:p>
        </w:tc>
        <w:tc>
          <w:tcPr>
            <w:tcW w:w="3816" w:type="pct"/>
            <w:shd w:val="clear" w:color="auto" w:fill="auto"/>
            <w:vAlign w:val="top"/>
          </w:tcPr>
          <w:p w14:paraId="28C4C5CA">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训练模式下，电子显示器可实时监测按压深度、按压位置、按压频率、吹气时间和潮气量，可进行按压正确、按压错误、按压频率、吹气时间、吹气正确、吹气错误等数据统计。</w:t>
            </w:r>
          </w:p>
          <w:p w14:paraId="6B4768FF">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按压深度和潮气量有灯条显示黄色过小、绿色正确、红色过大。电子显示器可通过指示灯显示按压位置正确、错误，吹气过大气体进胃时有指示灯提示，所有操作都有语音提示。</w:t>
            </w:r>
          </w:p>
        </w:tc>
        <w:tc>
          <w:tcPr>
            <w:tcW w:w="491" w:type="pct"/>
          </w:tcPr>
          <w:p w14:paraId="427B7DE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299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691" w:type="pct"/>
            <w:shd w:val="clear" w:color="auto" w:fill="auto"/>
            <w:vAlign w:val="top"/>
          </w:tcPr>
          <w:p w14:paraId="19A31E3D">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2.4.4</w:t>
            </w:r>
          </w:p>
        </w:tc>
        <w:tc>
          <w:tcPr>
            <w:tcW w:w="3816" w:type="pct"/>
            <w:shd w:val="clear" w:color="auto" w:fill="auto"/>
            <w:vAlign w:val="top"/>
          </w:tcPr>
          <w:p w14:paraId="0EBDEFEF">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考核模式下，按照最新标准30:2 的比例进行胸外按压及人工呼吸。电子显示器可实时监测按压深度、按压位置、按压频率、吹气时间和潮气量，可进行按压正确、按压错误、按压频率、多按、少按、吹气时间、吹气正确、吹气错误、多吹、少吹等数据统计。按压深度和潮气量有灯条能够提示过小、正确、过大等操作。电子显示器可通过指示灯显示按压位置正确、错误，吹气过大，气体进胃时有指示灯提示。</w:t>
            </w:r>
          </w:p>
        </w:tc>
        <w:tc>
          <w:tcPr>
            <w:tcW w:w="491" w:type="pct"/>
          </w:tcPr>
          <w:p w14:paraId="77927F54">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E88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20C5B395">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2.5</w:t>
            </w:r>
          </w:p>
        </w:tc>
        <w:tc>
          <w:tcPr>
            <w:tcW w:w="3816" w:type="pct"/>
            <w:shd w:val="clear" w:color="auto" w:fill="auto"/>
            <w:vAlign w:val="top"/>
          </w:tcPr>
          <w:p w14:paraId="0DB5333A">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眼球采用OLED模拟，可见彩色视网膜，黑色瞳孔，透明晶体，任何角度可对光反射；瞳孔对光反射存在，瞳孔随病情变化自动发生变化，死亡状态下，瞳孔散大，对光反射消失。</w:t>
            </w:r>
          </w:p>
        </w:tc>
        <w:tc>
          <w:tcPr>
            <w:tcW w:w="491" w:type="pct"/>
          </w:tcPr>
          <w:p w14:paraId="7BBE1859">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B55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9857C1E">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2.6</w:t>
            </w:r>
          </w:p>
        </w:tc>
        <w:tc>
          <w:tcPr>
            <w:tcW w:w="3816" w:type="pct"/>
            <w:shd w:val="clear" w:color="auto" w:fill="auto"/>
            <w:vAlign w:val="top"/>
          </w:tcPr>
          <w:p w14:paraId="61DBFCAB">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可触及颈动脉搏动，死亡状态下，颈动脉搏动消失；颈动脉搏动强度具有力反馈，指压力度越大，脉搏跳动越强，可感知是否有检查脉搏。</w:t>
            </w:r>
          </w:p>
        </w:tc>
        <w:tc>
          <w:tcPr>
            <w:tcW w:w="491" w:type="pct"/>
          </w:tcPr>
          <w:p w14:paraId="637944A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7425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958BC83">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2.7</w:t>
            </w:r>
          </w:p>
        </w:tc>
        <w:tc>
          <w:tcPr>
            <w:tcW w:w="3816" w:type="pct"/>
            <w:shd w:val="clear" w:color="auto" w:fill="auto"/>
            <w:vAlign w:val="top"/>
          </w:tcPr>
          <w:p w14:paraId="45990702">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有真实的口腔、牙齿、会厌，悬雍垂，可进行气管插管操作。</w:t>
            </w:r>
          </w:p>
        </w:tc>
        <w:tc>
          <w:tcPr>
            <w:tcW w:w="491" w:type="pct"/>
          </w:tcPr>
          <w:p w14:paraId="6C8A8AC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B05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2B0BDA08">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2.8</w:t>
            </w:r>
          </w:p>
        </w:tc>
        <w:tc>
          <w:tcPr>
            <w:tcW w:w="3816" w:type="pct"/>
            <w:shd w:val="clear" w:color="auto" w:fill="auto"/>
            <w:vAlign w:val="top"/>
          </w:tcPr>
          <w:p w14:paraId="7FDCEFFD">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鼻饲：可抽出模拟胃液</w:t>
            </w:r>
          </w:p>
        </w:tc>
        <w:tc>
          <w:tcPr>
            <w:tcW w:w="491" w:type="pct"/>
          </w:tcPr>
          <w:p w14:paraId="6AA0524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43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41CC618F">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2.9</w:t>
            </w:r>
          </w:p>
        </w:tc>
        <w:tc>
          <w:tcPr>
            <w:tcW w:w="3816" w:type="pct"/>
            <w:shd w:val="clear" w:color="auto" w:fill="auto"/>
            <w:vAlign w:val="top"/>
          </w:tcPr>
          <w:p w14:paraId="2D949A55">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洗胃术：可经口、鼻进行洗胃器洗胃、电动吸引器洗胃、胃管洗胃、洗胃机洗胃，胃容量≥500ml</w:t>
            </w:r>
          </w:p>
        </w:tc>
        <w:tc>
          <w:tcPr>
            <w:tcW w:w="491" w:type="pct"/>
          </w:tcPr>
          <w:p w14:paraId="228B2FF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DC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2C911173">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2.10</w:t>
            </w:r>
          </w:p>
        </w:tc>
        <w:tc>
          <w:tcPr>
            <w:tcW w:w="3816" w:type="pct"/>
            <w:shd w:val="clear" w:color="auto" w:fill="auto"/>
            <w:vAlign w:val="top"/>
          </w:tcPr>
          <w:p w14:paraId="53A81C21">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导尿：男女可互换生殖器，男性抬起阴茎与腹壁成60°角，导尿管顺利插入；操作成功后可导出模拟尿液</w:t>
            </w:r>
          </w:p>
        </w:tc>
        <w:tc>
          <w:tcPr>
            <w:tcW w:w="491" w:type="pct"/>
          </w:tcPr>
          <w:p w14:paraId="254ADE2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AE6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71AFDBAE">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2.11</w:t>
            </w:r>
          </w:p>
        </w:tc>
        <w:tc>
          <w:tcPr>
            <w:tcW w:w="3816" w:type="pct"/>
            <w:shd w:val="clear" w:color="auto" w:fill="auto"/>
            <w:vAlign w:val="top"/>
          </w:tcPr>
          <w:p w14:paraId="2251A348">
            <w:pPr>
              <w:adjustRightInd w:val="0"/>
              <w:spacing w:line="440" w:lineRule="exact"/>
              <w:ind w:right="250" w:rightChars="0"/>
              <w:jc w:val="left"/>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灌肠：可实现大量不保留灌肠、小量不保留灌肠、清洁灌肠和保留灌肠等多种灌肠方式。</w:t>
            </w:r>
          </w:p>
        </w:tc>
        <w:tc>
          <w:tcPr>
            <w:tcW w:w="491" w:type="pct"/>
          </w:tcPr>
          <w:p w14:paraId="35A4B2B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B4A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531FBE9D">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2.12</w:t>
            </w:r>
          </w:p>
        </w:tc>
        <w:tc>
          <w:tcPr>
            <w:tcW w:w="3816" w:type="pct"/>
            <w:shd w:val="clear" w:color="auto" w:fill="auto"/>
            <w:vAlign w:val="top"/>
          </w:tcPr>
          <w:p w14:paraId="7E5C880B">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压疮护理：配有溃疡期压疮模块，可进行伤口的评估、测量与清洗</w:t>
            </w:r>
          </w:p>
        </w:tc>
        <w:tc>
          <w:tcPr>
            <w:tcW w:w="491" w:type="pct"/>
          </w:tcPr>
          <w:p w14:paraId="501AAFEB">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5D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5796D955">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2.13</w:t>
            </w:r>
          </w:p>
        </w:tc>
        <w:tc>
          <w:tcPr>
            <w:tcW w:w="3816" w:type="pct"/>
            <w:shd w:val="clear" w:color="auto" w:fill="auto"/>
            <w:vAlign w:val="top"/>
          </w:tcPr>
          <w:p w14:paraId="3DCA828F">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造瘘口护理：可进行结肠、回肠的造瘘口清洗，冲洗液可储存</w:t>
            </w:r>
          </w:p>
        </w:tc>
        <w:tc>
          <w:tcPr>
            <w:tcW w:w="491" w:type="pct"/>
          </w:tcPr>
          <w:p w14:paraId="2951663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4D3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73D28BC2">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2.14</w:t>
            </w:r>
          </w:p>
        </w:tc>
        <w:tc>
          <w:tcPr>
            <w:tcW w:w="3816" w:type="pct"/>
            <w:shd w:val="clear" w:color="auto" w:fill="auto"/>
            <w:vAlign w:val="top"/>
          </w:tcPr>
          <w:p w14:paraId="2FE272DC">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静脉注射：可用不同类型的穿刺针，穿刺成功后有回血，可进行静脉输液练习</w:t>
            </w:r>
          </w:p>
        </w:tc>
        <w:tc>
          <w:tcPr>
            <w:tcW w:w="491" w:type="pct"/>
          </w:tcPr>
          <w:p w14:paraId="061B76D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80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48B9F48F">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2.15</w:t>
            </w:r>
          </w:p>
        </w:tc>
        <w:tc>
          <w:tcPr>
            <w:tcW w:w="3816" w:type="pct"/>
            <w:shd w:val="clear" w:color="auto" w:fill="auto"/>
            <w:vAlign w:val="top"/>
          </w:tcPr>
          <w:p w14:paraId="71C2998B">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肌肉注射：臀部、股外侧</w:t>
            </w:r>
          </w:p>
        </w:tc>
        <w:tc>
          <w:tcPr>
            <w:tcW w:w="491" w:type="pct"/>
          </w:tcPr>
          <w:p w14:paraId="3EE876A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285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8298C66">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2.16</w:t>
            </w:r>
          </w:p>
        </w:tc>
        <w:tc>
          <w:tcPr>
            <w:tcW w:w="3816" w:type="pct"/>
            <w:shd w:val="clear" w:color="auto" w:fill="auto"/>
            <w:vAlign w:val="top"/>
          </w:tcPr>
          <w:p w14:paraId="0408A395">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皮下注射：上臂三角肌</w:t>
            </w:r>
          </w:p>
        </w:tc>
        <w:tc>
          <w:tcPr>
            <w:tcW w:w="491" w:type="pct"/>
          </w:tcPr>
          <w:p w14:paraId="2C354D3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7C37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59DC77B5">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2.17</w:t>
            </w:r>
          </w:p>
        </w:tc>
        <w:tc>
          <w:tcPr>
            <w:tcW w:w="3816" w:type="pct"/>
            <w:shd w:val="clear" w:color="auto" w:fill="auto"/>
            <w:vAlign w:val="top"/>
          </w:tcPr>
          <w:p w14:paraId="30378375">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可注射真实药液，注射部位皮肤、血管和注射模块均可更换</w:t>
            </w:r>
          </w:p>
        </w:tc>
        <w:tc>
          <w:tcPr>
            <w:tcW w:w="491" w:type="pct"/>
          </w:tcPr>
          <w:p w14:paraId="0D4F9C72">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B2D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7D821049">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2.18</w:t>
            </w:r>
          </w:p>
        </w:tc>
        <w:tc>
          <w:tcPr>
            <w:tcW w:w="3816" w:type="pct"/>
            <w:shd w:val="clear" w:color="auto" w:fill="auto"/>
            <w:vAlign w:val="top"/>
          </w:tcPr>
          <w:p w14:paraId="521269AE">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包含吸氧、雾化吸入疗法、冷热疗法护理、外耳道冲洗、外阴擦洗、外阴湿热敷、尿道冲洗、口腔护理等多项护理操作</w:t>
            </w:r>
          </w:p>
        </w:tc>
        <w:tc>
          <w:tcPr>
            <w:tcW w:w="491" w:type="pct"/>
          </w:tcPr>
          <w:p w14:paraId="345380F9">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6124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5F267F3">
            <w:pPr>
              <w:spacing w:line="360" w:lineRule="auto"/>
              <w:jc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3</w:t>
            </w:r>
          </w:p>
        </w:tc>
        <w:tc>
          <w:tcPr>
            <w:tcW w:w="3816" w:type="pct"/>
            <w:shd w:val="clear" w:color="auto" w:fill="auto"/>
            <w:vAlign w:val="top"/>
          </w:tcPr>
          <w:p w14:paraId="50761DFE">
            <w:p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配置清单</w:t>
            </w:r>
          </w:p>
        </w:tc>
        <w:tc>
          <w:tcPr>
            <w:tcW w:w="491" w:type="pct"/>
          </w:tcPr>
          <w:p w14:paraId="63F8DF3C">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8C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5C7D832B">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w:t>
            </w:r>
          </w:p>
        </w:tc>
        <w:tc>
          <w:tcPr>
            <w:tcW w:w="3816" w:type="pct"/>
            <w:shd w:val="clear" w:color="auto" w:fill="auto"/>
            <w:vAlign w:val="top"/>
          </w:tcPr>
          <w:p w14:paraId="7B96200D">
            <w:pPr>
              <w:spacing w:line="360" w:lineRule="auto"/>
              <w:ind w:right="250" w:rightChars="0"/>
              <w:rPr>
                <w:rFonts w:hint="eastAsia" w:ascii="宋体" w:hAnsi="宋体" w:eastAsia="宋体" w:cs="宋体"/>
                <w:kern w:val="2"/>
                <w:sz w:val="22"/>
                <w:szCs w:val="22"/>
                <w:lang w:val="en-US" w:eastAsia="zh-CN" w:bidi="ar-SA"/>
              </w:rPr>
            </w:pPr>
            <w:r>
              <w:rPr>
                <w:rFonts w:hint="eastAsia"/>
              </w:rPr>
              <w:t>高级男性护理模拟人（电子版） 1 件</w:t>
            </w:r>
          </w:p>
        </w:tc>
        <w:tc>
          <w:tcPr>
            <w:tcW w:w="491" w:type="pct"/>
          </w:tcPr>
          <w:p w14:paraId="6BAF158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F91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AFE3C65">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3.2</w:t>
            </w:r>
          </w:p>
        </w:tc>
        <w:tc>
          <w:tcPr>
            <w:tcW w:w="3816" w:type="pct"/>
            <w:shd w:val="clear" w:color="auto" w:fill="auto"/>
            <w:vAlign w:val="top"/>
          </w:tcPr>
          <w:p w14:paraId="2776A500">
            <w:pPr>
              <w:spacing w:line="360" w:lineRule="auto"/>
              <w:ind w:right="250" w:rightChars="0"/>
              <w:rPr>
                <w:rFonts w:hint="eastAsia" w:ascii="宋体" w:hAnsi="宋体" w:eastAsia="宋体" w:cs="宋体"/>
                <w:kern w:val="2"/>
                <w:sz w:val="22"/>
                <w:szCs w:val="22"/>
                <w:lang w:val="en-US" w:eastAsia="zh-CN" w:bidi="ar-SA"/>
              </w:rPr>
            </w:pPr>
            <w:r>
              <w:rPr>
                <w:rFonts w:hint="eastAsia"/>
              </w:rPr>
              <w:t>女性生殖器 1 个</w:t>
            </w:r>
          </w:p>
        </w:tc>
        <w:tc>
          <w:tcPr>
            <w:tcW w:w="491" w:type="pct"/>
          </w:tcPr>
          <w:p w14:paraId="64B25C9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508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B5AA4AC">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3.3</w:t>
            </w:r>
          </w:p>
        </w:tc>
        <w:tc>
          <w:tcPr>
            <w:tcW w:w="3816" w:type="pct"/>
            <w:shd w:val="clear" w:color="auto" w:fill="auto"/>
            <w:vAlign w:val="top"/>
          </w:tcPr>
          <w:p w14:paraId="602492E8">
            <w:pPr>
              <w:spacing w:line="360" w:lineRule="auto"/>
              <w:ind w:right="250" w:rightChars="0"/>
              <w:rPr>
                <w:rFonts w:hint="eastAsia" w:ascii="宋体" w:hAnsi="宋体" w:eastAsia="宋体" w:cs="宋体"/>
                <w:kern w:val="2"/>
                <w:sz w:val="22"/>
                <w:szCs w:val="22"/>
                <w:lang w:val="en-US" w:eastAsia="zh-CN" w:bidi="ar-SA"/>
              </w:rPr>
            </w:pPr>
            <w:r>
              <w:rPr>
                <w:rFonts w:hint="eastAsia"/>
              </w:rPr>
              <w:t>小电子盒 1 个</w:t>
            </w:r>
          </w:p>
        </w:tc>
        <w:tc>
          <w:tcPr>
            <w:tcW w:w="491" w:type="pct"/>
          </w:tcPr>
          <w:p w14:paraId="7163F185">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798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2792BE14">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3.4</w:t>
            </w:r>
          </w:p>
        </w:tc>
        <w:tc>
          <w:tcPr>
            <w:tcW w:w="3816" w:type="pct"/>
            <w:shd w:val="clear" w:color="auto" w:fill="auto"/>
            <w:vAlign w:val="top"/>
          </w:tcPr>
          <w:p w14:paraId="51230259">
            <w:pPr>
              <w:spacing w:line="360" w:lineRule="auto"/>
              <w:ind w:right="250" w:rightChars="0"/>
              <w:rPr>
                <w:rFonts w:hint="eastAsia" w:ascii="宋体" w:hAnsi="宋体" w:eastAsia="宋体" w:cs="宋体"/>
                <w:kern w:val="2"/>
                <w:sz w:val="22"/>
                <w:szCs w:val="22"/>
                <w:lang w:val="en-US" w:eastAsia="zh-CN" w:bidi="ar-SA"/>
              </w:rPr>
            </w:pPr>
            <w:r>
              <w:rPr>
                <w:rFonts w:hint="eastAsia"/>
              </w:rPr>
              <w:t>输液袋 2 袋</w:t>
            </w:r>
          </w:p>
        </w:tc>
        <w:tc>
          <w:tcPr>
            <w:tcW w:w="491" w:type="pct"/>
          </w:tcPr>
          <w:p w14:paraId="695BE83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8D2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1F0E8CED">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3.5</w:t>
            </w:r>
          </w:p>
        </w:tc>
        <w:tc>
          <w:tcPr>
            <w:tcW w:w="3816" w:type="pct"/>
            <w:shd w:val="clear" w:color="auto" w:fill="auto"/>
            <w:vAlign w:val="top"/>
          </w:tcPr>
          <w:p w14:paraId="7EB4A0CE">
            <w:pPr>
              <w:spacing w:line="360" w:lineRule="auto"/>
              <w:ind w:right="250" w:rightChars="0"/>
              <w:rPr>
                <w:rFonts w:hint="eastAsia" w:ascii="宋体" w:hAnsi="宋体" w:eastAsia="宋体" w:cs="宋体"/>
                <w:kern w:val="2"/>
                <w:sz w:val="22"/>
                <w:szCs w:val="22"/>
                <w:lang w:val="en-US" w:eastAsia="zh-CN" w:bidi="ar-SA"/>
              </w:rPr>
            </w:pPr>
            <w:r>
              <w:rPr>
                <w:rFonts w:hint="eastAsia"/>
              </w:rPr>
              <w:t>润滑剂 1 瓶</w:t>
            </w:r>
          </w:p>
        </w:tc>
        <w:tc>
          <w:tcPr>
            <w:tcW w:w="491" w:type="pct"/>
          </w:tcPr>
          <w:p w14:paraId="74F44F2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44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8639058">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3.6</w:t>
            </w:r>
          </w:p>
        </w:tc>
        <w:tc>
          <w:tcPr>
            <w:tcW w:w="3816" w:type="pct"/>
            <w:shd w:val="clear" w:color="auto" w:fill="auto"/>
            <w:vAlign w:val="top"/>
          </w:tcPr>
          <w:p w14:paraId="5D425B11">
            <w:pPr>
              <w:spacing w:line="360" w:lineRule="auto"/>
              <w:ind w:right="250" w:rightChars="0"/>
              <w:rPr>
                <w:rFonts w:hint="eastAsia" w:ascii="宋体" w:hAnsi="宋体" w:eastAsia="宋体" w:cs="宋体"/>
                <w:kern w:val="2"/>
                <w:sz w:val="22"/>
                <w:szCs w:val="22"/>
                <w:lang w:val="en-US" w:eastAsia="zh-CN" w:bidi="ar-SA"/>
              </w:rPr>
            </w:pPr>
            <w:r>
              <w:rPr>
                <w:rFonts w:hint="eastAsia"/>
              </w:rPr>
              <w:t>模拟血液 1 瓶</w:t>
            </w:r>
          </w:p>
        </w:tc>
        <w:tc>
          <w:tcPr>
            <w:tcW w:w="491" w:type="pct"/>
          </w:tcPr>
          <w:p w14:paraId="217501D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3FE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79AF2E8F">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3.7</w:t>
            </w:r>
          </w:p>
        </w:tc>
        <w:tc>
          <w:tcPr>
            <w:tcW w:w="3816" w:type="pct"/>
            <w:shd w:val="clear" w:color="auto" w:fill="auto"/>
            <w:vAlign w:val="top"/>
          </w:tcPr>
          <w:p w14:paraId="6321B60E">
            <w:pPr>
              <w:spacing w:line="360" w:lineRule="auto"/>
              <w:ind w:right="250" w:rightChars="0"/>
              <w:rPr>
                <w:rFonts w:hint="eastAsia" w:ascii="宋体" w:hAnsi="宋体" w:eastAsia="宋体" w:cs="宋体"/>
                <w:kern w:val="2"/>
                <w:sz w:val="22"/>
                <w:szCs w:val="22"/>
                <w:lang w:val="en-US" w:eastAsia="zh-CN" w:bidi="ar-SA"/>
              </w:rPr>
            </w:pPr>
            <w:r>
              <w:rPr>
                <w:rFonts w:hint="eastAsia"/>
              </w:rPr>
              <w:t>模拟碘酊 1 瓶</w:t>
            </w:r>
          </w:p>
        </w:tc>
        <w:tc>
          <w:tcPr>
            <w:tcW w:w="491" w:type="pct"/>
          </w:tcPr>
          <w:p w14:paraId="067D0AD5">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962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461B05E">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3.8</w:t>
            </w:r>
          </w:p>
        </w:tc>
        <w:tc>
          <w:tcPr>
            <w:tcW w:w="3816" w:type="pct"/>
            <w:shd w:val="clear" w:color="auto" w:fill="auto"/>
            <w:vAlign w:val="top"/>
          </w:tcPr>
          <w:p w14:paraId="793FDE51">
            <w:pPr>
              <w:spacing w:line="360" w:lineRule="auto"/>
              <w:ind w:right="250" w:rightChars="0"/>
              <w:rPr>
                <w:rFonts w:hint="eastAsia" w:ascii="宋体" w:hAnsi="宋体" w:eastAsia="宋体" w:cs="宋体"/>
                <w:kern w:val="2"/>
                <w:sz w:val="22"/>
                <w:szCs w:val="22"/>
                <w:lang w:val="en-US" w:eastAsia="zh-CN" w:bidi="ar-SA"/>
              </w:rPr>
            </w:pPr>
            <w:r>
              <w:rPr>
                <w:rFonts w:hint="eastAsia"/>
              </w:rPr>
              <w:t>一次性使用吸痰管 1 套</w:t>
            </w:r>
          </w:p>
        </w:tc>
        <w:tc>
          <w:tcPr>
            <w:tcW w:w="491" w:type="pct"/>
          </w:tcPr>
          <w:p w14:paraId="03102890">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4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1E98C6C7">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3.9</w:t>
            </w:r>
          </w:p>
        </w:tc>
        <w:tc>
          <w:tcPr>
            <w:tcW w:w="3816" w:type="pct"/>
            <w:shd w:val="clear" w:color="auto" w:fill="auto"/>
            <w:vAlign w:val="top"/>
          </w:tcPr>
          <w:p w14:paraId="5A06D872">
            <w:pPr>
              <w:spacing w:line="360" w:lineRule="auto"/>
              <w:ind w:right="250" w:rightChars="0"/>
              <w:rPr>
                <w:rFonts w:hint="eastAsia" w:ascii="宋体" w:hAnsi="宋体" w:eastAsia="宋体" w:cs="宋体"/>
                <w:kern w:val="2"/>
                <w:sz w:val="22"/>
                <w:szCs w:val="22"/>
                <w:lang w:val="en-US" w:eastAsia="zh-CN" w:bidi="ar-SA"/>
              </w:rPr>
            </w:pPr>
            <w:r>
              <w:rPr>
                <w:rFonts w:hint="eastAsia"/>
              </w:rPr>
              <w:t>一次性使用无菌注射器（5ML) 1 支</w:t>
            </w:r>
          </w:p>
        </w:tc>
        <w:tc>
          <w:tcPr>
            <w:tcW w:w="491" w:type="pct"/>
          </w:tcPr>
          <w:p w14:paraId="1C5912A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931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4642D4FE">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3.10</w:t>
            </w:r>
          </w:p>
        </w:tc>
        <w:tc>
          <w:tcPr>
            <w:tcW w:w="3816" w:type="pct"/>
            <w:shd w:val="clear" w:color="auto" w:fill="auto"/>
            <w:vAlign w:val="top"/>
          </w:tcPr>
          <w:p w14:paraId="433B26EC">
            <w:pPr>
              <w:spacing w:line="360" w:lineRule="auto"/>
              <w:ind w:right="250" w:rightChars="0"/>
              <w:rPr>
                <w:rFonts w:hint="eastAsia" w:ascii="宋体" w:hAnsi="宋体" w:eastAsia="宋体" w:cs="宋体"/>
                <w:kern w:val="2"/>
                <w:sz w:val="22"/>
                <w:szCs w:val="22"/>
                <w:lang w:val="en-US" w:eastAsia="zh-CN" w:bidi="ar-SA"/>
              </w:rPr>
            </w:pPr>
            <w:r>
              <w:rPr>
                <w:rFonts w:hint="eastAsia"/>
              </w:rPr>
              <w:t>一次性使用无菌导尿管 1 套</w:t>
            </w:r>
          </w:p>
        </w:tc>
        <w:tc>
          <w:tcPr>
            <w:tcW w:w="491" w:type="pct"/>
          </w:tcPr>
          <w:p w14:paraId="0160BF4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6F3F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47F059D5">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3.11</w:t>
            </w:r>
          </w:p>
        </w:tc>
        <w:tc>
          <w:tcPr>
            <w:tcW w:w="3816" w:type="pct"/>
            <w:shd w:val="clear" w:color="auto" w:fill="auto"/>
            <w:vAlign w:val="top"/>
          </w:tcPr>
          <w:p w14:paraId="14B1C68D">
            <w:pPr>
              <w:spacing w:line="360" w:lineRule="auto"/>
              <w:ind w:right="250" w:rightChars="0"/>
              <w:rPr>
                <w:rFonts w:hint="eastAsia" w:ascii="宋体" w:hAnsi="宋体" w:eastAsia="宋体" w:cs="宋体"/>
                <w:kern w:val="2"/>
                <w:sz w:val="22"/>
                <w:szCs w:val="22"/>
                <w:lang w:val="en-US" w:eastAsia="zh-CN" w:bidi="ar-SA"/>
              </w:rPr>
            </w:pPr>
            <w:r>
              <w:rPr>
                <w:rFonts w:hint="eastAsia"/>
              </w:rPr>
              <w:t>一次性使用胃管 1 套</w:t>
            </w:r>
          </w:p>
        </w:tc>
        <w:tc>
          <w:tcPr>
            <w:tcW w:w="491" w:type="pct"/>
          </w:tcPr>
          <w:p w14:paraId="0FBEA035">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7D0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F91EE03">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3.12</w:t>
            </w:r>
          </w:p>
        </w:tc>
        <w:tc>
          <w:tcPr>
            <w:tcW w:w="3816" w:type="pct"/>
            <w:shd w:val="clear" w:color="auto" w:fill="auto"/>
            <w:vAlign w:val="top"/>
          </w:tcPr>
          <w:p w14:paraId="0B89037E">
            <w:pPr>
              <w:spacing w:line="360" w:lineRule="auto"/>
              <w:ind w:right="250" w:rightChars="0"/>
              <w:rPr>
                <w:rFonts w:hint="eastAsia" w:ascii="宋体" w:hAnsi="宋体" w:eastAsia="宋体" w:cs="宋体"/>
                <w:kern w:val="2"/>
                <w:sz w:val="22"/>
                <w:szCs w:val="22"/>
                <w:lang w:val="en-US" w:eastAsia="zh-CN" w:bidi="ar-SA"/>
              </w:rPr>
            </w:pPr>
            <w:r>
              <w:rPr>
                <w:rFonts w:hint="eastAsia"/>
              </w:rPr>
              <w:t>一次性使用输液器（带针） 1 套</w:t>
            </w:r>
          </w:p>
        </w:tc>
        <w:tc>
          <w:tcPr>
            <w:tcW w:w="491" w:type="pct"/>
          </w:tcPr>
          <w:p w14:paraId="1137DF2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3E2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A60D88C">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3.13</w:t>
            </w:r>
          </w:p>
        </w:tc>
        <w:tc>
          <w:tcPr>
            <w:tcW w:w="3816" w:type="pct"/>
            <w:shd w:val="clear" w:color="auto" w:fill="auto"/>
            <w:vAlign w:val="top"/>
          </w:tcPr>
          <w:p w14:paraId="12BBA5F7">
            <w:pPr>
              <w:spacing w:line="360" w:lineRule="auto"/>
              <w:ind w:right="250" w:rightChars="0"/>
              <w:rPr>
                <w:rFonts w:hint="eastAsia" w:ascii="宋体" w:hAnsi="宋体" w:eastAsia="宋体" w:cs="宋体"/>
                <w:kern w:val="2"/>
                <w:sz w:val="22"/>
                <w:szCs w:val="22"/>
                <w:lang w:val="en-US" w:eastAsia="zh-CN" w:bidi="ar-SA"/>
              </w:rPr>
            </w:pPr>
            <w:r>
              <w:rPr>
                <w:rFonts w:hint="eastAsia"/>
              </w:rPr>
              <w:t>一次性成人识别手腕带 1 条</w:t>
            </w:r>
          </w:p>
        </w:tc>
        <w:tc>
          <w:tcPr>
            <w:tcW w:w="491" w:type="pct"/>
          </w:tcPr>
          <w:p w14:paraId="38609DBE">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F41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15AF76ED">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3.14</w:t>
            </w:r>
          </w:p>
        </w:tc>
        <w:tc>
          <w:tcPr>
            <w:tcW w:w="3816" w:type="pct"/>
            <w:shd w:val="clear" w:color="auto" w:fill="auto"/>
            <w:vAlign w:val="top"/>
          </w:tcPr>
          <w:p w14:paraId="78CFE22E">
            <w:pPr>
              <w:spacing w:line="360" w:lineRule="auto"/>
              <w:ind w:right="250" w:rightChars="0"/>
              <w:rPr>
                <w:rFonts w:hint="eastAsia" w:ascii="宋体" w:hAnsi="宋体" w:eastAsia="宋体" w:cs="宋体"/>
                <w:kern w:val="2"/>
                <w:sz w:val="22"/>
                <w:szCs w:val="22"/>
                <w:lang w:val="en-US" w:eastAsia="zh-CN" w:bidi="ar-SA"/>
              </w:rPr>
            </w:pPr>
            <w:r>
              <w:rPr>
                <w:rFonts w:hint="eastAsia"/>
              </w:rPr>
              <w:t>止血带 1 根</w:t>
            </w:r>
          </w:p>
        </w:tc>
        <w:tc>
          <w:tcPr>
            <w:tcW w:w="491" w:type="pct"/>
          </w:tcPr>
          <w:p w14:paraId="070E5A1D">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BEF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7C10930D">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3.15</w:t>
            </w:r>
          </w:p>
        </w:tc>
        <w:tc>
          <w:tcPr>
            <w:tcW w:w="3816" w:type="pct"/>
            <w:shd w:val="clear" w:color="auto" w:fill="auto"/>
            <w:vAlign w:val="top"/>
          </w:tcPr>
          <w:p w14:paraId="4EDDF3E5">
            <w:pPr>
              <w:spacing w:line="360" w:lineRule="auto"/>
              <w:ind w:right="250" w:rightChars="0"/>
              <w:rPr>
                <w:rFonts w:hint="eastAsia" w:ascii="宋体" w:hAnsi="宋体" w:eastAsia="宋体" w:cs="宋体"/>
                <w:kern w:val="2"/>
                <w:sz w:val="22"/>
                <w:szCs w:val="22"/>
                <w:lang w:val="en-US" w:eastAsia="zh-CN" w:bidi="ar-SA"/>
              </w:rPr>
            </w:pPr>
            <w:r>
              <w:rPr>
                <w:rFonts w:hint="eastAsia"/>
              </w:rPr>
              <w:t>衣服 1 套</w:t>
            </w:r>
          </w:p>
        </w:tc>
        <w:tc>
          <w:tcPr>
            <w:tcW w:w="491" w:type="pct"/>
          </w:tcPr>
          <w:p w14:paraId="4233D99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0DC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55E6BCF">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3.16</w:t>
            </w:r>
          </w:p>
        </w:tc>
        <w:tc>
          <w:tcPr>
            <w:tcW w:w="3816" w:type="pct"/>
            <w:shd w:val="clear" w:color="auto" w:fill="auto"/>
            <w:vAlign w:val="top"/>
          </w:tcPr>
          <w:p w14:paraId="60AF7346">
            <w:pPr>
              <w:spacing w:line="360" w:lineRule="auto"/>
              <w:ind w:right="250" w:rightChars="0"/>
              <w:rPr>
                <w:rFonts w:hint="eastAsia" w:ascii="宋体" w:hAnsi="宋体" w:eastAsia="宋体" w:cs="宋体"/>
                <w:kern w:val="2"/>
                <w:sz w:val="22"/>
                <w:szCs w:val="22"/>
                <w:lang w:val="en-US" w:eastAsia="zh-CN" w:bidi="ar-SA"/>
              </w:rPr>
            </w:pPr>
            <w:r>
              <w:rPr>
                <w:rFonts w:hint="eastAsia"/>
              </w:rPr>
              <w:t>无菌纱布 1 包</w:t>
            </w:r>
          </w:p>
        </w:tc>
        <w:tc>
          <w:tcPr>
            <w:tcW w:w="491" w:type="pct"/>
          </w:tcPr>
          <w:p w14:paraId="5C18A722">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D5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FB70397">
            <w:pPr>
              <w:spacing w:line="540" w:lineRule="exact"/>
              <w:ind w:right="250" w:rightChars="0"/>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lang w:val="en-US" w:eastAsia="zh-CN" w:bidi="ar-SA"/>
              </w:rPr>
              <w:t xml:space="preserve"> </w:t>
            </w:r>
            <w:r>
              <w:rPr>
                <w:rFonts w:hint="eastAsia" w:ascii="宋体" w:hAnsi="宋体" w:eastAsia="宋体" w:cs="宋体"/>
                <w:kern w:val="0"/>
                <w:sz w:val="22"/>
                <w:szCs w:val="22"/>
                <w:highlight w:val="none"/>
                <w:lang w:val="en-US" w:eastAsia="zh-CN" w:bidi="ar-SA"/>
              </w:rPr>
              <w:t>二</w:t>
            </w:r>
          </w:p>
        </w:tc>
        <w:tc>
          <w:tcPr>
            <w:tcW w:w="3816" w:type="pct"/>
            <w:shd w:val="clear" w:color="auto" w:fill="auto"/>
            <w:vAlign w:val="top"/>
          </w:tcPr>
          <w:p w14:paraId="280740D4">
            <w:pPr>
              <w:spacing w:line="360" w:lineRule="auto"/>
              <w:rPr>
                <w:rFonts w:hint="eastAsia" w:ascii="宋体" w:hAnsi="宋体" w:eastAsia="宋体" w:cs="宋体"/>
                <w:kern w:val="0"/>
                <w:sz w:val="22"/>
                <w:szCs w:val="22"/>
                <w:highlight w:val="none"/>
                <w:lang w:val="en-US" w:eastAsia="zh-CN" w:bidi="ar-SA"/>
              </w:rPr>
            </w:pPr>
            <w:r>
              <w:rPr>
                <w:rFonts w:hint="eastAsia" w:ascii="宋体" w:hAnsi="宋体" w:cs="宋体"/>
                <w:b/>
                <w:bCs/>
                <w:sz w:val="22"/>
                <w:szCs w:val="22"/>
                <w:lang w:val="en-US" w:eastAsia="zh-CN"/>
              </w:rPr>
              <w:t>高级多功能护理模拟人</w:t>
            </w:r>
          </w:p>
        </w:tc>
        <w:tc>
          <w:tcPr>
            <w:tcW w:w="491" w:type="pct"/>
          </w:tcPr>
          <w:p w14:paraId="3A1E51C2">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234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31FDB558">
            <w:pPr>
              <w:spacing w:line="360" w:lineRule="auto"/>
              <w:ind w:firstLine="442" w:firstLineChars="200"/>
              <w:jc w:val="both"/>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1</w:t>
            </w:r>
          </w:p>
        </w:tc>
        <w:tc>
          <w:tcPr>
            <w:tcW w:w="3816" w:type="pct"/>
            <w:shd w:val="clear" w:color="auto" w:fill="auto"/>
            <w:vAlign w:val="top"/>
          </w:tcPr>
          <w:p w14:paraId="07A0953C">
            <w:pPr>
              <w:keepNext w:val="0"/>
              <w:keepLines w:val="0"/>
              <w:widowControl/>
              <w:suppressLineNumbers w:val="0"/>
              <w:jc w:val="lef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设备数量：</w:t>
            </w:r>
            <w:r>
              <w:rPr>
                <w:rFonts w:hint="eastAsia" w:ascii="宋体" w:hAnsi="宋体" w:cs="宋体"/>
                <w:b/>
                <w:bCs/>
                <w:sz w:val="22"/>
                <w:szCs w:val="22"/>
                <w:lang w:val="en-US" w:eastAsia="zh-CN"/>
              </w:rPr>
              <w:t>高级多功能护理模拟人1</w:t>
            </w:r>
            <w:r>
              <w:rPr>
                <w:rFonts w:hint="eastAsia" w:ascii="宋体" w:hAnsi="宋体" w:eastAsia="宋体" w:cs="宋体"/>
                <w:b/>
                <w:bCs/>
                <w:sz w:val="22"/>
                <w:szCs w:val="22"/>
                <w:lang w:val="en-US" w:eastAsia="zh-CN"/>
              </w:rPr>
              <w:t>套</w:t>
            </w:r>
          </w:p>
        </w:tc>
        <w:tc>
          <w:tcPr>
            <w:tcW w:w="491" w:type="pct"/>
          </w:tcPr>
          <w:p w14:paraId="484544A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768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2B980308">
            <w:pPr>
              <w:adjustRightInd w:val="0"/>
              <w:spacing w:line="440" w:lineRule="exact"/>
              <w:ind w:right="250" w:rightChars="0"/>
              <w:jc w:val="center"/>
              <w:textAlignment w:val="baseline"/>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2</w:t>
            </w:r>
          </w:p>
        </w:tc>
        <w:tc>
          <w:tcPr>
            <w:tcW w:w="3816" w:type="pct"/>
            <w:shd w:val="clear" w:color="auto" w:fill="auto"/>
            <w:vAlign w:val="center"/>
          </w:tcPr>
          <w:p w14:paraId="5746A19F">
            <w:pPr>
              <w:tabs>
                <w:tab w:val="left" w:pos="2371"/>
              </w:tabs>
              <w:adjustRightInd w:val="0"/>
              <w:spacing w:line="440" w:lineRule="exact"/>
              <w:ind w:right="250" w:rightChars="0"/>
              <w:jc w:val="left"/>
              <w:textAlignment w:val="baseline"/>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高级多功能护理模拟人</w:t>
            </w:r>
            <w:r>
              <w:rPr>
                <w:rFonts w:hint="eastAsia" w:ascii="宋体" w:hAnsi="宋体" w:eastAsia="宋体" w:cs="宋体"/>
                <w:b/>
                <w:bCs/>
                <w:sz w:val="22"/>
                <w:szCs w:val="22"/>
                <w:lang w:val="en-US" w:eastAsia="zh-CN"/>
              </w:rPr>
              <w:t>参数</w:t>
            </w:r>
            <w:r>
              <w:rPr>
                <w:rFonts w:hint="eastAsia" w:ascii="宋体" w:hAnsi="宋体" w:cs="宋体"/>
                <w:b/>
                <w:bCs/>
                <w:sz w:val="22"/>
                <w:szCs w:val="22"/>
                <w:lang w:val="en-US" w:eastAsia="zh-CN"/>
              </w:rPr>
              <w:tab/>
            </w:r>
          </w:p>
        </w:tc>
        <w:tc>
          <w:tcPr>
            <w:tcW w:w="491" w:type="pct"/>
          </w:tcPr>
          <w:p w14:paraId="02F954ED">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58D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1ECB7F6B">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w:t>
            </w:r>
          </w:p>
        </w:tc>
        <w:tc>
          <w:tcPr>
            <w:tcW w:w="3816" w:type="pct"/>
            <w:shd w:val="clear" w:color="auto" w:fill="auto"/>
            <w:vAlign w:val="center"/>
          </w:tcPr>
          <w:p w14:paraId="64EBD32B">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模型为成年男性，由高分子环保材料制成，肤质仿真度高，解剖标志明显，可触及两乳头及剑突。</w:t>
            </w:r>
          </w:p>
        </w:tc>
        <w:tc>
          <w:tcPr>
            <w:tcW w:w="491" w:type="pct"/>
          </w:tcPr>
          <w:p w14:paraId="76C3409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88B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691" w:type="pct"/>
            <w:shd w:val="clear" w:color="auto" w:fill="auto"/>
            <w:vAlign w:val="center"/>
          </w:tcPr>
          <w:p w14:paraId="4DDD3347">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2.2</w:t>
            </w:r>
          </w:p>
        </w:tc>
        <w:tc>
          <w:tcPr>
            <w:tcW w:w="3816" w:type="pct"/>
            <w:shd w:val="clear" w:color="auto" w:fill="auto"/>
            <w:vAlign w:val="center"/>
          </w:tcPr>
          <w:p w14:paraId="37F0DA69">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关节灵活，可实现多种体位：去枕平卧位，屈膝仰卧位、半坐卧位、端坐位、俯卧位、头低足高位、头高足低位、侧卧位、截石位、昏迷体位等10余种</w:t>
            </w:r>
          </w:p>
        </w:tc>
        <w:tc>
          <w:tcPr>
            <w:tcW w:w="491" w:type="pct"/>
          </w:tcPr>
          <w:p w14:paraId="3FB64BA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6581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5BC2A9B6">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2.3</w:t>
            </w:r>
          </w:p>
        </w:tc>
        <w:tc>
          <w:tcPr>
            <w:tcW w:w="3816" w:type="pct"/>
            <w:shd w:val="clear" w:color="auto" w:fill="auto"/>
            <w:vAlign w:val="center"/>
          </w:tcPr>
          <w:p w14:paraId="616BE48B">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能实现床上擦浴及更衣，扶助病人移向床头法、轮椅使用法、平车运送法、担架运送法等移动和搬运病人法，轴线翻身法，肢体约束法、肩部约束法、全身约束法</w:t>
            </w:r>
          </w:p>
        </w:tc>
        <w:tc>
          <w:tcPr>
            <w:tcW w:w="491" w:type="pct"/>
          </w:tcPr>
          <w:p w14:paraId="16C991B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FDB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7AF7A05A">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2.4</w:t>
            </w:r>
          </w:p>
        </w:tc>
        <w:tc>
          <w:tcPr>
            <w:tcW w:w="3816" w:type="pct"/>
            <w:shd w:val="clear" w:color="auto" w:fill="auto"/>
            <w:vAlign w:val="center"/>
          </w:tcPr>
          <w:p w14:paraId="346C88E7">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瞳孔示教：一侧散大，一侧正常。</w:t>
            </w:r>
          </w:p>
        </w:tc>
        <w:tc>
          <w:tcPr>
            <w:tcW w:w="491" w:type="pct"/>
          </w:tcPr>
          <w:p w14:paraId="280F9B8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736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4DAB9816">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2.5</w:t>
            </w:r>
          </w:p>
        </w:tc>
        <w:tc>
          <w:tcPr>
            <w:tcW w:w="3816" w:type="pct"/>
            <w:shd w:val="clear" w:color="auto" w:fill="auto"/>
            <w:vAlign w:val="center"/>
          </w:tcPr>
          <w:p w14:paraId="180AC92E">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可进行乳房护理。</w:t>
            </w:r>
          </w:p>
        </w:tc>
        <w:tc>
          <w:tcPr>
            <w:tcW w:w="491" w:type="pct"/>
          </w:tcPr>
          <w:p w14:paraId="1A06B43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5AD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5D48B467">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2.6</w:t>
            </w:r>
          </w:p>
        </w:tc>
        <w:tc>
          <w:tcPr>
            <w:tcW w:w="3816" w:type="pct"/>
            <w:shd w:val="clear" w:color="auto" w:fill="auto"/>
            <w:vAlign w:val="center"/>
          </w:tcPr>
          <w:p w14:paraId="19196995">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鼻饲：托起头部使下颌靠近胸骨柄，可抽出模拟胃液</w:t>
            </w:r>
          </w:p>
        </w:tc>
        <w:tc>
          <w:tcPr>
            <w:tcW w:w="491" w:type="pct"/>
          </w:tcPr>
          <w:p w14:paraId="369AD38E">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632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1FAE1B19">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2.7</w:t>
            </w:r>
          </w:p>
        </w:tc>
        <w:tc>
          <w:tcPr>
            <w:tcW w:w="3816" w:type="pct"/>
            <w:shd w:val="clear" w:color="auto" w:fill="auto"/>
            <w:vAlign w:val="center"/>
          </w:tcPr>
          <w:p w14:paraId="73E12FDF">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洗胃术：可经口、鼻进行洗胃器洗胃、电动吸引器洗胃、胃管洗胃、洗胃机洗胃，胃容量≥500ml。</w:t>
            </w:r>
          </w:p>
        </w:tc>
        <w:tc>
          <w:tcPr>
            <w:tcW w:w="491" w:type="pct"/>
          </w:tcPr>
          <w:p w14:paraId="75BF7C4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D1D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0200EF9A">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2.8</w:t>
            </w:r>
          </w:p>
        </w:tc>
        <w:tc>
          <w:tcPr>
            <w:tcW w:w="3816" w:type="pct"/>
            <w:shd w:val="clear" w:color="auto" w:fill="auto"/>
            <w:vAlign w:val="center"/>
          </w:tcPr>
          <w:p w14:paraId="2710B2B5">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导尿：男女可互换生殖器，男性抬起阴茎与腹壁成60°角，导尿管顺利插入；操作成功后可导出模拟尿液。</w:t>
            </w:r>
          </w:p>
        </w:tc>
        <w:tc>
          <w:tcPr>
            <w:tcW w:w="491" w:type="pct"/>
          </w:tcPr>
          <w:p w14:paraId="161297CE">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983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center"/>
          </w:tcPr>
          <w:p w14:paraId="4DDF4C2F">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2.9</w:t>
            </w:r>
          </w:p>
        </w:tc>
        <w:tc>
          <w:tcPr>
            <w:tcW w:w="3816" w:type="pct"/>
            <w:shd w:val="clear" w:color="auto" w:fill="auto"/>
            <w:vAlign w:val="center"/>
          </w:tcPr>
          <w:p w14:paraId="0295A90F">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灌肠：可实现大量不保留灌肠、小量不保留灌肠、清洁灌肠和保留灌肠等多种灌肠方式。</w:t>
            </w:r>
          </w:p>
        </w:tc>
        <w:tc>
          <w:tcPr>
            <w:tcW w:w="491" w:type="pct"/>
          </w:tcPr>
          <w:p w14:paraId="6D2F7E77">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571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69FDBEBE">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2.10</w:t>
            </w:r>
          </w:p>
        </w:tc>
        <w:tc>
          <w:tcPr>
            <w:tcW w:w="3816" w:type="pct"/>
            <w:shd w:val="clear" w:color="auto" w:fill="auto"/>
            <w:vAlign w:val="top"/>
          </w:tcPr>
          <w:p w14:paraId="17BA3E8B">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造瘘口护理：可进行造瘘口清洗。</w:t>
            </w:r>
          </w:p>
        </w:tc>
        <w:tc>
          <w:tcPr>
            <w:tcW w:w="491" w:type="pct"/>
          </w:tcPr>
          <w:p w14:paraId="31F7FFB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5714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shd w:val="clear" w:color="auto" w:fill="auto"/>
            <w:vAlign w:val="top"/>
          </w:tcPr>
          <w:p w14:paraId="7816CAB7">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2.11</w:t>
            </w:r>
          </w:p>
        </w:tc>
        <w:tc>
          <w:tcPr>
            <w:tcW w:w="3816" w:type="pct"/>
            <w:shd w:val="clear" w:color="auto" w:fill="auto"/>
            <w:vAlign w:val="top"/>
          </w:tcPr>
          <w:p w14:paraId="5954295C">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口腔护理: 有活动义齿  。</w:t>
            </w:r>
          </w:p>
        </w:tc>
        <w:tc>
          <w:tcPr>
            <w:tcW w:w="491" w:type="pct"/>
          </w:tcPr>
          <w:p w14:paraId="4001A33D">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EC4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91" w:type="pct"/>
            <w:shd w:val="clear" w:color="auto" w:fill="auto"/>
            <w:vAlign w:val="top"/>
          </w:tcPr>
          <w:p w14:paraId="3CA774F9">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2.12</w:t>
            </w:r>
          </w:p>
        </w:tc>
        <w:tc>
          <w:tcPr>
            <w:tcW w:w="3816" w:type="pct"/>
            <w:shd w:val="clear" w:color="auto" w:fill="auto"/>
            <w:vAlign w:val="top"/>
          </w:tcPr>
          <w:p w14:paraId="77BCB7A0">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能进行气管切开术后护理。</w:t>
            </w:r>
          </w:p>
        </w:tc>
        <w:tc>
          <w:tcPr>
            <w:tcW w:w="491" w:type="pct"/>
          </w:tcPr>
          <w:p w14:paraId="0F325141">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7404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035DF8D">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2.13</w:t>
            </w:r>
          </w:p>
        </w:tc>
        <w:tc>
          <w:tcPr>
            <w:tcW w:w="3816" w:type="pct"/>
            <w:shd w:val="clear" w:color="auto" w:fill="auto"/>
            <w:vAlign w:val="top"/>
          </w:tcPr>
          <w:p w14:paraId="6C1C7130">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心肺音听诊模型有五个心音听诊点,七个肺音听诊点，两个肠鸣音听诊点。通过遥控器可选择≥64种不同的心音（收缩期吹风样杂音、捻发音、心房纤颤、室性心动过速、期前收缩、舒张早期奔马律等），≥17种不同的肺音（支气管呼吸音、支气管呼吸音伴大湿啰音、支气管肺泡呼吸音、胸膜摩擦音等）及≥3种肠鸣音（肠鸣音正常、肠鸣音亢进、肠鸣音减弱）。教师可任意选择不同的心肺音，让学生通过比较做出诊断。</w:t>
            </w:r>
          </w:p>
        </w:tc>
        <w:tc>
          <w:tcPr>
            <w:tcW w:w="491" w:type="pct"/>
          </w:tcPr>
          <w:p w14:paraId="29F76D1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0D68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74B32D7">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2.14</w:t>
            </w:r>
          </w:p>
        </w:tc>
        <w:tc>
          <w:tcPr>
            <w:tcW w:w="3816" w:type="pct"/>
            <w:shd w:val="clear" w:color="auto" w:fill="auto"/>
            <w:vAlign w:val="top"/>
          </w:tcPr>
          <w:p w14:paraId="66B9612A">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无线遥控选择心肺音，方便教师考核，专用听诊器。</w:t>
            </w:r>
          </w:p>
        </w:tc>
        <w:tc>
          <w:tcPr>
            <w:tcW w:w="491" w:type="pct"/>
          </w:tcPr>
          <w:p w14:paraId="2D3165C4">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42AF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9B65002">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2.15</w:t>
            </w:r>
          </w:p>
        </w:tc>
        <w:tc>
          <w:tcPr>
            <w:tcW w:w="3816" w:type="pct"/>
            <w:shd w:val="clear" w:color="auto" w:fill="auto"/>
            <w:vAlign w:val="top"/>
          </w:tcPr>
          <w:p w14:paraId="36148BFF">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配备彩色液晶显示遥控器。</w:t>
            </w:r>
          </w:p>
        </w:tc>
        <w:tc>
          <w:tcPr>
            <w:tcW w:w="491" w:type="pct"/>
          </w:tcPr>
          <w:p w14:paraId="45178C52">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740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91" w:type="pct"/>
            <w:shd w:val="clear" w:color="auto" w:fill="auto"/>
            <w:vAlign w:val="top"/>
          </w:tcPr>
          <w:p w14:paraId="653E965B">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2.16</w:t>
            </w:r>
          </w:p>
        </w:tc>
        <w:tc>
          <w:tcPr>
            <w:tcW w:w="3816" w:type="pct"/>
            <w:shd w:val="clear" w:color="auto" w:fill="auto"/>
            <w:vAlign w:val="top"/>
          </w:tcPr>
          <w:p w14:paraId="1DDFE5F3">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肌内注射：上臂、臀部和股外侧均有肌内注射块，可注入真实液体，注射模块均可更换。</w:t>
            </w:r>
          </w:p>
        </w:tc>
        <w:tc>
          <w:tcPr>
            <w:tcW w:w="491" w:type="pct"/>
          </w:tcPr>
          <w:p w14:paraId="16645A23">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84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118E34C">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2.17</w:t>
            </w:r>
          </w:p>
        </w:tc>
        <w:tc>
          <w:tcPr>
            <w:tcW w:w="3816" w:type="pct"/>
            <w:shd w:val="clear" w:color="auto" w:fill="auto"/>
            <w:vAlign w:val="top"/>
          </w:tcPr>
          <w:p w14:paraId="33D5ED4D">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右手为动脉手臂，可穿刺操作训练。</w:t>
            </w:r>
          </w:p>
        </w:tc>
        <w:tc>
          <w:tcPr>
            <w:tcW w:w="491" w:type="pct"/>
          </w:tcPr>
          <w:p w14:paraId="056EB81F">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1DCC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3D4BB45">
            <w:pPr>
              <w:adjustRightInd w:val="0"/>
              <w:spacing w:line="440" w:lineRule="exact"/>
              <w:ind w:right="250" w:rightChars="0"/>
              <w:jc w:val="center"/>
              <w:textAlignment w:val="baseline"/>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2.18</w:t>
            </w:r>
          </w:p>
        </w:tc>
        <w:tc>
          <w:tcPr>
            <w:tcW w:w="3816" w:type="pct"/>
            <w:shd w:val="clear" w:color="auto" w:fill="auto"/>
            <w:vAlign w:val="top"/>
          </w:tcPr>
          <w:p w14:paraId="4AF7CCF5">
            <w:pPr>
              <w:adjustRightInd w:val="0"/>
              <w:spacing w:line="440" w:lineRule="exact"/>
              <w:ind w:right="250" w:rightChars="0"/>
              <w:jc w:val="left"/>
              <w:textAlignment w:val="baseline"/>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其他护理操作：吸氧、雾化吸入疗法、冷热疗法护理、外阴擦洗、外阴湿热敷、尿道冲洗、耳道冲洗及褥疮等多项护理操作。</w:t>
            </w:r>
          </w:p>
        </w:tc>
        <w:tc>
          <w:tcPr>
            <w:tcW w:w="491" w:type="pct"/>
          </w:tcPr>
          <w:p w14:paraId="18314DC4">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412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91" w:type="pct"/>
            <w:shd w:val="clear" w:color="auto" w:fill="auto"/>
            <w:vAlign w:val="top"/>
          </w:tcPr>
          <w:p w14:paraId="248F8FFA">
            <w:pPr>
              <w:adjustRightInd w:val="0"/>
              <w:spacing w:line="440" w:lineRule="exact"/>
              <w:ind w:right="250" w:rightChars="0"/>
              <w:jc w:val="center"/>
              <w:textAlignment w:val="baseline"/>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3</w:t>
            </w:r>
          </w:p>
        </w:tc>
        <w:tc>
          <w:tcPr>
            <w:tcW w:w="3816" w:type="pct"/>
            <w:shd w:val="clear" w:color="auto" w:fill="auto"/>
            <w:vAlign w:val="top"/>
          </w:tcPr>
          <w:p w14:paraId="207192FA">
            <w:pPr>
              <w:adjustRightInd w:val="0"/>
              <w:spacing w:line="440" w:lineRule="exact"/>
              <w:ind w:right="250" w:rightChars="0"/>
              <w:jc w:val="left"/>
              <w:textAlignment w:val="baseline"/>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配置要求</w:t>
            </w:r>
          </w:p>
        </w:tc>
        <w:tc>
          <w:tcPr>
            <w:tcW w:w="491" w:type="pct"/>
          </w:tcPr>
          <w:p w14:paraId="2502E488">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sz w:val="22"/>
                <w:szCs w:val="22"/>
                <w:highlight w:val="none"/>
                <w:lang w:val="en-US" w:eastAsia="zh-CN"/>
              </w:rPr>
            </w:pPr>
          </w:p>
        </w:tc>
      </w:tr>
      <w:tr w14:paraId="2ABB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B88F23E">
            <w:pPr>
              <w:adjustRightInd w:val="0"/>
              <w:spacing w:line="440" w:lineRule="exact"/>
              <w:ind w:right="250" w:rightChars="0"/>
              <w:jc w:val="center"/>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3.1</w:t>
            </w:r>
          </w:p>
        </w:tc>
        <w:tc>
          <w:tcPr>
            <w:tcW w:w="3816" w:type="pct"/>
            <w:shd w:val="clear" w:color="auto" w:fill="auto"/>
            <w:vAlign w:val="top"/>
          </w:tcPr>
          <w:p w14:paraId="5507A976">
            <w:pPr>
              <w:spacing w:line="360" w:lineRule="auto"/>
              <w:ind w:right="250" w:rightChars="0"/>
              <w:rPr>
                <w:rFonts w:hint="eastAsia" w:ascii="宋体" w:hAnsi="宋体" w:eastAsia="宋体" w:cs="宋体"/>
                <w:kern w:val="2"/>
                <w:sz w:val="22"/>
                <w:szCs w:val="22"/>
                <w:lang w:val="en-US" w:eastAsia="zh-CN" w:bidi="ar-SA"/>
              </w:rPr>
            </w:pPr>
            <w:r>
              <w:rPr>
                <w:rFonts w:hint="eastAsia"/>
              </w:rPr>
              <w:t>高级多功能护理人 1 件</w:t>
            </w:r>
          </w:p>
        </w:tc>
        <w:tc>
          <w:tcPr>
            <w:tcW w:w="491" w:type="pct"/>
          </w:tcPr>
          <w:p w14:paraId="4C4154E3">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sz w:val="22"/>
                <w:szCs w:val="22"/>
                <w:highlight w:val="none"/>
                <w:lang w:val="en-US" w:eastAsia="zh-CN"/>
              </w:rPr>
            </w:pPr>
          </w:p>
        </w:tc>
      </w:tr>
      <w:tr w14:paraId="2D14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2BC0B6C0">
            <w:pPr>
              <w:adjustRightInd w:val="0"/>
              <w:spacing w:line="440" w:lineRule="exact"/>
              <w:ind w:right="250" w:rightChars="0"/>
              <w:jc w:val="center"/>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3.2</w:t>
            </w:r>
          </w:p>
        </w:tc>
        <w:tc>
          <w:tcPr>
            <w:tcW w:w="3816" w:type="pct"/>
            <w:shd w:val="clear" w:color="auto" w:fill="auto"/>
            <w:vAlign w:val="top"/>
          </w:tcPr>
          <w:p w14:paraId="4C8CF4F6">
            <w:pPr>
              <w:spacing w:line="360" w:lineRule="auto"/>
              <w:ind w:right="250" w:rightChars="0"/>
              <w:rPr>
                <w:rFonts w:hint="eastAsia" w:ascii="宋体" w:hAnsi="宋体" w:eastAsia="宋体" w:cs="宋体"/>
                <w:kern w:val="2"/>
                <w:sz w:val="22"/>
                <w:szCs w:val="22"/>
                <w:lang w:val="en-US" w:eastAsia="zh-CN" w:bidi="ar-SA"/>
              </w:rPr>
            </w:pPr>
            <w:r>
              <w:rPr>
                <w:rFonts w:hint="eastAsia"/>
              </w:rPr>
              <w:t>女性生殖器 1 件</w:t>
            </w:r>
          </w:p>
        </w:tc>
        <w:tc>
          <w:tcPr>
            <w:tcW w:w="491" w:type="pct"/>
          </w:tcPr>
          <w:p w14:paraId="500241A5">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sz w:val="22"/>
                <w:szCs w:val="22"/>
                <w:highlight w:val="none"/>
                <w:lang w:val="en-US" w:eastAsia="zh-CN"/>
              </w:rPr>
            </w:pPr>
          </w:p>
        </w:tc>
      </w:tr>
      <w:tr w14:paraId="33BF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8E29602">
            <w:pPr>
              <w:adjustRightInd w:val="0"/>
              <w:spacing w:line="440" w:lineRule="exact"/>
              <w:ind w:right="250" w:rightChars="0"/>
              <w:jc w:val="center"/>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3.3</w:t>
            </w:r>
          </w:p>
        </w:tc>
        <w:tc>
          <w:tcPr>
            <w:tcW w:w="3816" w:type="pct"/>
            <w:shd w:val="clear" w:color="auto" w:fill="auto"/>
            <w:vAlign w:val="top"/>
          </w:tcPr>
          <w:p w14:paraId="2526B5C7">
            <w:pPr>
              <w:spacing w:line="360" w:lineRule="auto"/>
              <w:ind w:right="250" w:rightChars="0"/>
              <w:rPr>
                <w:rFonts w:hint="eastAsia" w:ascii="宋体" w:hAnsi="宋体" w:eastAsia="宋体" w:cs="宋体"/>
                <w:kern w:val="2"/>
                <w:sz w:val="22"/>
                <w:szCs w:val="22"/>
                <w:lang w:val="en-US" w:eastAsia="zh-CN" w:bidi="ar-SA"/>
              </w:rPr>
            </w:pPr>
            <w:r>
              <w:rPr>
                <w:rFonts w:hint="eastAsia"/>
              </w:rPr>
              <w:t>穿戴式听诊马甲 1 件</w:t>
            </w:r>
          </w:p>
        </w:tc>
        <w:tc>
          <w:tcPr>
            <w:tcW w:w="491" w:type="pct"/>
          </w:tcPr>
          <w:p w14:paraId="0F0E297D">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sz w:val="22"/>
                <w:szCs w:val="22"/>
                <w:highlight w:val="none"/>
                <w:lang w:val="en-US" w:eastAsia="zh-CN"/>
              </w:rPr>
            </w:pPr>
          </w:p>
        </w:tc>
      </w:tr>
      <w:tr w14:paraId="45F8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E718591">
            <w:pPr>
              <w:adjustRightInd w:val="0"/>
              <w:spacing w:line="440" w:lineRule="exact"/>
              <w:ind w:right="250" w:rightChars="0"/>
              <w:jc w:val="center"/>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3.4</w:t>
            </w:r>
          </w:p>
        </w:tc>
        <w:tc>
          <w:tcPr>
            <w:tcW w:w="3816" w:type="pct"/>
            <w:shd w:val="clear" w:color="auto" w:fill="auto"/>
            <w:vAlign w:val="top"/>
          </w:tcPr>
          <w:p w14:paraId="72563F5F">
            <w:pPr>
              <w:spacing w:line="360" w:lineRule="auto"/>
              <w:ind w:right="250" w:rightChars="0"/>
              <w:rPr>
                <w:rFonts w:hint="eastAsia" w:ascii="宋体" w:hAnsi="宋体" w:eastAsia="宋体" w:cs="宋体"/>
                <w:kern w:val="2"/>
                <w:sz w:val="22"/>
                <w:szCs w:val="22"/>
                <w:lang w:val="en-US" w:eastAsia="zh-CN" w:bidi="ar-SA"/>
              </w:rPr>
            </w:pPr>
            <w:r>
              <w:rPr>
                <w:rFonts w:hint="eastAsia"/>
              </w:rPr>
              <w:t>听诊器 1 套</w:t>
            </w:r>
          </w:p>
        </w:tc>
        <w:tc>
          <w:tcPr>
            <w:tcW w:w="491" w:type="pct"/>
          </w:tcPr>
          <w:p w14:paraId="7A68DC05">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sz w:val="22"/>
                <w:szCs w:val="22"/>
                <w:highlight w:val="none"/>
                <w:lang w:val="en-US" w:eastAsia="zh-CN"/>
              </w:rPr>
            </w:pPr>
          </w:p>
        </w:tc>
      </w:tr>
      <w:tr w14:paraId="713E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5F524048">
            <w:pPr>
              <w:adjustRightInd w:val="0"/>
              <w:spacing w:line="440" w:lineRule="exact"/>
              <w:ind w:right="250" w:rightChars="0"/>
              <w:jc w:val="center"/>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3.5</w:t>
            </w:r>
          </w:p>
        </w:tc>
        <w:tc>
          <w:tcPr>
            <w:tcW w:w="3816" w:type="pct"/>
            <w:shd w:val="clear" w:color="auto" w:fill="auto"/>
            <w:vAlign w:val="top"/>
          </w:tcPr>
          <w:p w14:paraId="33CD5F1E">
            <w:pPr>
              <w:spacing w:line="360" w:lineRule="auto"/>
              <w:ind w:right="250" w:rightChars="0"/>
              <w:rPr>
                <w:rFonts w:hint="eastAsia" w:ascii="宋体" w:hAnsi="宋体" w:eastAsia="宋体" w:cs="宋体"/>
                <w:kern w:val="2"/>
                <w:sz w:val="22"/>
                <w:szCs w:val="22"/>
                <w:lang w:val="en-US" w:eastAsia="zh-CN" w:bidi="ar-SA"/>
              </w:rPr>
            </w:pPr>
            <w:r>
              <w:rPr>
                <w:rFonts w:hint="eastAsia"/>
              </w:rPr>
              <w:t>遥控器 1 个</w:t>
            </w:r>
          </w:p>
        </w:tc>
        <w:tc>
          <w:tcPr>
            <w:tcW w:w="491" w:type="pct"/>
          </w:tcPr>
          <w:p w14:paraId="24EF2B05">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sz w:val="22"/>
                <w:szCs w:val="22"/>
                <w:highlight w:val="none"/>
                <w:lang w:val="en-US" w:eastAsia="zh-CN"/>
              </w:rPr>
            </w:pPr>
          </w:p>
        </w:tc>
      </w:tr>
      <w:tr w14:paraId="52B4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4A96E82">
            <w:pPr>
              <w:adjustRightInd w:val="0"/>
              <w:spacing w:line="440" w:lineRule="exact"/>
              <w:ind w:right="250" w:rightChars="0"/>
              <w:jc w:val="center"/>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3.6</w:t>
            </w:r>
          </w:p>
        </w:tc>
        <w:tc>
          <w:tcPr>
            <w:tcW w:w="3816" w:type="pct"/>
            <w:shd w:val="clear" w:color="auto" w:fill="auto"/>
            <w:vAlign w:val="top"/>
          </w:tcPr>
          <w:p w14:paraId="5B2101C7">
            <w:pPr>
              <w:spacing w:line="360" w:lineRule="auto"/>
              <w:ind w:right="250" w:rightChars="0"/>
              <w:rPr>
                <w:rFonts w:hint="eastAsia" w:ascii="宋体" w:hAnsi="宋体" w:eastAsia="宋体" w:cs="宋体"/>
                <w:kern w:val="2"/>
                <w:sz w:val="22"/>
                <w:szCs w:val="22"/>
                <w:lang w:val="en-US" w:eastAsia="zh-CN" w:bidi="ar-SA"/>
              </w:rPr>
            </w:pPr>
            <w:r>
              <w:rPr>
                <w:rFonts w:hint="eastAsia"/>
              </w:rPr>
              <w:t>输液袋（管夹、直通） 2 个</w:t>
            </w:r>
          </w:p>
        </w:tc>
        <w:tc>
          <w:tcPr>
            <w:tcW w:w="491" w:type="pct"/>
          </w:tcPr>
          <w:p w14:paraId="0A9EEBBF">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sz w:val="22"/>
                <w:szCs w:val="22"/>
                <w:highlight w:val="none"/>
                <w:lang w:val="en-US" w:eastAsia="zh-CN"/>
              </w:rPr>
            </w:pPr>
          </w:p>
        </w:tc>
      </w:tr>
      <w:tr w14:paraId="6C8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4E93694A">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3.7</w:t>
            </w:r>
          </w:p>
        </w:tc>
        <w:tc>
          <w:tcPr>
            <w:tcW w:w="3816" w:type="pct"/>
            <w:shd w:val="clear" w:color="auto" w:fill="auto"/>
            <w:vAlign w:val="top"/>
          </w:tcPr>
          <w:p w14:paraId="55D2CF02">
            <w:pPr>
              <w:spacing w:line="360" w:lineRule="auto"/>
              <w:ind w:right="250" w:rightChars="0"/>
              <w:rPr>
                <w:rFonts w:hint="eastAsia" w:ascii="宋体" w:hAnsi="宋体" w:eastAsia="宋体" w:cs="宋体"/>
                <w:kern w:val="2"/>
                <w:sz w:val="22"/>
                <w:szCs w:val="22"/>
                <w:lang w:val="en-US" w:eastAsia="zh-CN" w:bidi="ar-SA"/>
              </w:rPr>
            </w:pPr>
            <w:r>
              <w:rPr>
                <w:rFonts w:hint="eastAsia"/>
              </w:rPr>
              <w:t>5ml注射器 1 个</w:t>
            </w:r>
          </w:p>
        </w:tc>
        <w:tc>
          <w:tcPr>
            <w:tcW w:w="491" w:type="pct"/>
            <w:shd w:val="clear" w:color="auto" w:fill="auto"/>
            <w:vAlign w:val="top"/>
          </w:tcPr>
          <w:p w14:paraId="4002A074">
            <w:pPr>
              <w:keepLines w:val="0"/>
              <w:pageBreakBefore w:val="0"/>
              <w:widowControl w:val="0"/>
              <w:kinsoku/>
              <w:wordWrap/>
              <w:overflowPunct/>
              <w:topLinePunct w:val="0"/>
              <w:bidi w:val="0"/>
              <w:snapToGrid/>
              <w:spacing w:line="460" w:lineRule="exact"/>
              <w:textAlignment w:val="auto"/>
              <w:rPr>
                <w:rFonts w:hint="default" w:ascii="宋体" w:hAnsi="宋体" w:eastAsia="宋体" w:cs="宋体"/>
                <w:kern w:val="2"/>
                <w:sz w:val="22"/>
                <w:szCs w:val="22"/>
                <w:highlight w:val="none"/>
                <w:lang w:val="en-US" w:eastAsia="zh-CN" w:bidi="ar-SA"/>
              </w:rPr>
            </w:pPr>
          </w:p>
        </w:tc>
      </w:tr>
      <w:tr w14:paraId="788B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3DE5749">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3.8</w:t>
            </w:r>
          </w:p>
        </w:tc>
        <w:tc>
          <w:tcPr>
            <w:tcW w:w="3816" w:type="pct"/>
            <w:shd w:val="clear" w:color="auto" w:fill="auto"/>
            <w:vAlign w:val="top"/>
          </w:tcPr>
          <w:p w14:paraId="69832612">
            <w:pPr>
              <w:spacing w:line="360" w:lineRule="auto"/>
              <w:ind w:right="250" w:rightChars="0"/>
              <w:rPr>
                <w:rFonts w:hint="eastAsia" w:ascii="宋体" w:hAnsi="宋体" w:eastAsia="宋体" w:cs="宋体"/>
                <w:kern w:val="2"/>
                <w:sz w:val="22"/>
                <w:szCs w:val="22"/>
                <w:lang w:val="en-US" w:eastAsia="zh-CN" w:bidi="ar-SA"/>
              </w:rPr>
            </w:pPr>
            <w:r>
              <w:rPr>
                <w:rFonts w:hint="eastAsia"/>
              </w:rPr>
              <w:t>吸痰管 1 支</w:t>
            </w:r>
          </w:p>
        </w:tc>
        <w:tc>
          <w:tcPr>
            <w:tcW w:w="491" w:type="pct"/>
            <w:shd w:val="clear" w:color="auto" w:fill="auto"/>
            <w:vAlign w:val="top"/>
          </w:tcPr>
          <w:p w14:paraId="01BAE9F5">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3A3E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6C3264BE">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3.9</w:t>
            </w:r>
          </w:p>
        </w:tc>
        <w:tc>
          <w:tcPr>
            <w:tcW w:w="3816" w:type="pct"/>
            <w:shd w:val="clear" w:color="auto" w:fill="auto"/>
            <w:vAlign w:val="top"/>
          </w:tcPr>
          <w:p w14:paraId="43E0C2D8">
            <w:pPr>
              <w:spacing w:line="360" w:lineRule="auto"/>
              <w:ind w:right="250" w:rightChars="0"/>
              <w:rPr>
                <w:rFonts w:hint="eastAsia" w:ascii="宋体" w:hAnsi="宋体" w:eastAsia="宋体" w:cs="宋体"/>
                <w:kern w:val="2"/>
                <w:sz w:val="22"/>
                <w:szCs w:val="22"/>
                <w:lang w:val="en-US" w:eastAsia="zh-CN" w:bidi="ar-SA"/>
              </w:rPr>
            </w:pPr>
            <w:r>
              <w:rPr>
                <w:rFonts w:hint="eastAsia"/>
              </w:rPr>
              <w:t>模拟血液 1 瓶</w:t>
            </w:r>
          </w:p>
        </w:tc>
        <w:tc>
          <w:tcPr>
            <w:tcW w:w="491" w:type="pct"/>
            <w:shd w:val="clear" w:color="auto" w:fill="auto"/>
            <w:vAlign w:val="top"/>
          </w:tcPr>
          <w:p w14:paraId="50DAA3A9">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2CE0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2A0A6AAA">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3.10</w:t>
            </w:r>
          </w:p>
        </w:tc>
        <w:tc>
          <w:tcPr>
            <w:tcW w:w="3816" w:type="pct"/>
            <w:shd w:val="clear" w:color="auto" w:fill="auto"/>
            <w:vAlign w:val="top"/>
          </w:tcPr>
          <w:p w14:paraId="0F7171E2">
            <w:pPr>
              <w:spacing w:line="360" w:lineRule="auto"/>
              <w:ind w:right="250" w:rightChars="0"/>
              <w:rPr>
                <w:rFonts w:hint="eastAsia" w:ascii="宋体" w:hAnsi="宋体" w:eastAsia="宋体" w:cs="宋体"/>
                <w:kern w:val="2"/>
                <w:sz w:val="22"/>
                <w:szCs w:val="22"/>
                <w:lang w:val="en-US" w:eastAsia="zh-CN" w:bidi="ar-SA"/>
              </w:rPr>
            </w:pPr>
            <w:r>
              <w:rPr>
                <w:rFonts w:hint="eastAsia"/>
              </w:rPr>
              <w:t>衣服 1 套</w:t>
            </w:r>
          </w:p>
        </w:tc>
        <w:tc>
          <w:tcPr>
            <w:tcW w:w="491" w:type="pct"/>
            <w:shd w:val="clear" w:color="auto" w:fill="auto"/>
            <w:vAlign w:val="top"/>
          </w:tcPr>
          <w:p w14:paraId="191BF8A6">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22AB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4301E217">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3.11</w:t>
            </w:r>
          </w:p>
        </w:tc>
        <w:tc>
          <w:tcPr>
            <w:tcW w:w="3816" w:type="pct"/>
            <w:shd w:val="clear" w:color="auto" w:fill="auto"/>
            <w:vAlign w:val="top"/>
          </w:tcPr>
          <w:p w14:paraId="7F2C887A">
            <w:pPr>
              <w:spacing w:line="360" w:lineRule="auto"/>
              <w:ind w:right="250" w:rightChars="0"/>
              <w:rPr>
                <w:rFonts w:hint="eastAsia" w:ascii="宋体" w:hAnsi="宋体" w:eastAsia="宋体" w:cs="宋体"/>
                <w:kern w:val="2"/>
                <w:sz w:val="22"/>
                <w:szCs w:val="22"/>
                <w:lang w:val="en-US" w:eastAsia="zh-CN" w:bidi="ar-SA"/>
              </w:rPr>
            </w:pPr>
            <w:r>
              <w:rPr>
                <w:rFonts w:hint="eastAsia"/>
              </w:rPr>
              <w:t>模拟碘酊 1 瓶</w:t>
            </w:r>
          </w:p>
        </w:tc>
        <w:tc>
          <w:tcPr>
            <w:tcW w:w="491" w:type="pct"/>
            <w:shd w:val="clear" w:color="auto" w:fill="auto"/>
            <w:vAlign w:val="top"/>
          </w:tcPr>
          <w:p w14:paraId="596088FC">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31B4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519C9D9">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3.12</w:t>
            </w:r>
          </w:p>
        </w:tc>
        <w:tc>
          <w:tcPr>
            <w:tcW w:w="3816" w:type="pct"/>
            <w:shd w:val="clear" w:color="auto" w:fill="auto"/>
            <w:vAlign w:val="top"/>
          </w:tcPr>
          <w:p w14:paraId="5FDE2F4F">
            <w:pPr>
              <w:spacing w:line="360" w:lineRule="auto"/>
              <w:ind w:right="250" w:rightChars="0"/>
              <w:rPr>
                <w:rFonts w:hint="eastAsia" w:ascii="宋体" w:hAnsi="宋体" w:eastAsia="宋体" w:cs="宋体"/>
                <w:kern w:val="2"/>
                <w:sz w:val="22"/>
                <w:szCs w:val="22"/>
                <w:lang w:val="en-US" w:eastAsia="zh-CN" w:bidi="ar-SA"/>
              </w:rPr>
            </w:pPr>
            <w:r>
              <w:rPr>
                <w:rFonts w:hint="eastAsia"/>
              </w:rPr>
              <w:t>导尿管 1 支</w:t>
            </w:r>
          </w:p>
        </w:tc>
        <w:tc>
          <w:tcPr>
            <w:tcW w:w="491" w:type="pct"/>
            <w:shd w:val="clear" w:color="auto" w:fill="auto"/>
            <w:vAlign w:val="top"/>
          </w:tcPr>
          <w:p w14:paraId="279CDB5E">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04FF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240A55D">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3.13</w:t>
            </w:r>
          </w:p>
        </w:tc>
        <w:tc>
          <w:tcPr>
            <w:tcW w:w="3816" w:type="pct"/>
            <w:shd w:val="clear" w:color="auto" w:fill="auto"/>
            <w:vAlign w:val="top"/>
          </w:tcPr>
          <w:p w14:paraId="538F9FB6">
            <w:pPr>
              <w:spacing w:line="360" w:lineRule="auto"/>
              <w:ind w:right="250" w:rightChars="0"/>
              <w:rPr>
                <w:rFonts w:hint="eastAsia" w:ascii="Calibri" w:hAnsi="Calibri" w:eastAsia="宋体" w:cs="Times New Roman"/>
                <w:kern w:val="2"/>
                <w:sz w:val="21"/>
                <w:szCs w:val="24"/>
                <w:lang w:val="en-US" w:eastAsia="zh-CN" w:bidi="ar-SA"/>
              </w:rPr>
            </w:pPr>
            <w:r>
              <w:rPr>
                <w:rFonts w:hint="eastAsia"/>
              </w:rPr>
              <w:t>胃管 1 支</w:t>
            </w:r>
          </w:p>
        </w:tc>
        <w:tc>
          <w:tcPr>
            <w:tcW w:w="491" w:type="pct"/>
            <w:shd w:val="clear" w:color="auto" w:fill="auto"/>
            <w:vAlign w:val="top"/>
          </w:tcPr>
          <w:p w14:paraId="60BA1AFB">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22CB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95367D9">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3.14</w:t>
            </w:r>
          </w:p>
        </w:tc>
        <w:tc>
          <w:tcPr>
            <w:tcW w:w="3816" w:type="pct"/>
            <w:shd w:val="clear" w:color="auto" w:fill="auto"/>
            <w:vAlign w:val="top"/>
          </w:tcPr>
          <w:p w14:paraId="71D21FCB">
            <w:pPr>
              <w:spacing w:line="360" w:lineRule="auto"/>
              <w:ind w:right="250" w:rightChars="0"/>
              <w:rPr>
                <w:rFonts w:hint="eastAsia" w:ascii="Calibri" w:hAnsi="Calibri" w:eastAsia="宋体" w:cs="Times New Roman"/>
                <w:kern w:val="2"/>
                <w:sz w:val="21"/>
                <w:szCs w:val="24"/>
                <w:lang w:val="en-US" w:eastAsia="zh-CN" w:bidi="ar-SA"/>
              </w:rPr>
            </w:pPr>
            <w:r>
              <w:rPr>
                <w:rFonts w:hint="eastAsia"/>
              </w:rPr>
              <w:t>润滑剂 1 瓶</w:t>
            </w:r>
          </w:p>
        </w:tc>
        <w:tc>
          <w:tcPr>
            <w:tcW w:w="491" w:type="pct"/>
            <w:shd w:val="clear" w:color="auto" w:fill="auto"/>
            <w:vAlign w:val="top"/>
          </w:tcPr>
          <w:p w14:paraId="1F6D037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4023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098BAD58">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3.15</w:t>
            </w:r>
          </w:p>
        </w:tc>
        <w:tc>
          <w:tcPr>
            <w:tcW w:w="3816" w:type="pct"/>
            <w:shd w:val="clear" w:color="auto" w:fill="auto"/>
            <w:vAlign w:val="top"/>
          </w:tcPr>
          <w:p w14:paraId="2D60CEDF">
            <w:pPr>
              <w:spacing w:line="360" w:lineRule="auto"/>
              <w:ind w:right="250" w:rightChars="0"/>
              <w:rPr>
                <w:rFonts w:hint="eastAsia" w:ascii="Calibri" w:hAnsi="Calibri" w:eastAsia="宋体" w:cs="Times New Roman"/>
                <w:kern w:val="2"/>
                <w:sz w:val="21"/>
                <w:szCs w:val="24"/>
                <w:lang w:val="en-US" w:eastAsia="zh-CN" w:bidi="ar-SA"/>
              </w:rPr>
            </w:pPr>
            <w:r>
              <w:rPr>
                <w:rFonts w:hint="eastAsia"/>
              </w:rPr>
              <w:t>止血带 1 根</w:t>
            </w:r>
          </w:p>
        </w:tc>
        <w:tc>
          <w:tcPr>
            <w:tcW w:w="491" w:type="pct"/>
            <w:shd w:val="clear" w:color="auto" w:fill="auto"/>
            <w:vAlign w:val="top"/>
          </w:tcPr>
          <w:p w14:paraId="1C0F3F3A">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r w14:paraId="2145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pct"/>
            <w:shd w:val="clear" w:color="auto" w:fill="auto"/>
            <w:vAlign w:val="top"/>
          </w:tcPr>
          <w:p w14:paraId="3AE13472">
            <w:pPr>
              <w:adjustRightInd w:val="0"/>
              <w:spacing w:line="440" w:lineRule="exact"/>
              <w:ind w:right="250" w:rightChars="0"/>
              <w:jc w:val="center"/>
              <w:textAlignment w:val="baseline"/>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3.16</w:t>
            </w:r>
          </w:p>
        </w:tc>
        <w:tc>
          <w:tcPr>
            <w:tcW w:w="3816" w:type="pct"/>
            <w:shd w:val="clear" w:color="auto" w:fill="auto"/>
            <w:vAlign w:val="top"/>
          </w:tcPr>
          <w:p w14:paraId="503F5585">
            <w:pPr>
              <w:spacing w:line="360" w:lineRule="auto"/>
              <w:ind w:right="250" w:rightChars="0"/>
              <w:rPr>
                <w:rFonts w:hint="eastAsia" w:ascii="Calibri" w:hAnsi="Calibri" w:eastAsia="宋体" w:cs="Times New Roman"/>
                <w:kern w:val="2"/>
                <w:sz w:val="21"/>
                <w:szCs w:val="24"/>
                <w:lang w:val="en-US" w:eastAsia="zh-CN" w:bidi="ar-SA"/>
              </w:rPr>
            </w:pPr>
            <w:r>
              <w:rPr>
                <w:rFonts w:hint="eastAsia"/>
              </w:rPr>
              <w:t>手腕带 1 条</w:t>
            </w:r>
          </w:p>
        </w:tc>
        <w:tc>
          <w:tcPr>
            <w:tcW w:w="491" w:type="pct"/>
            <w:shd w:val="clear" w:color="auto" w:fill="auto"/>
            <w:vAlign w:val="top"/>
          </w:tcPr>
          <w:p w14:paraId="05E30832">
            <w:pPr>
              <w:keepLines w:val="0"/>
              <w:pageBreakBefore w:val="0"/>
              <w:widowControl w:val="0"/>
              <w:kinsoku/>
              <w:wordWrap/>
              <w:overflowPunct/>
              <w:topLinePunct w:val="0"/>
              <w:bidi w:val="0"/>
              <w:snapToGrid/>
              <w:spacing w:line="460" w:lineRule="exact"/>
              <w:textAlignment w:val="auto"/>
              <w:rPr>
                <w:rFonts w:hint="eastAsia" w:ascii="宋体" w:hAnsi="宋体" w:eastAsia="宋体" w:cs="宋体"/>
                <w:kern w:val="2"/>
                <w:sz w:val="22"/>
                <w:szCs w:val="22"/>
                <w:highlight w:val="none"/>
                <w:lang w:val="en-US" w:eastAsia="zh-CN" w:bidi="ar-SA"/>
              </w:rPr>
            </w:pPr>
          </w:p>
        </w:tc>
      </w:tr>
    </w:tbl>
    <w:p w14:paraId="39A09AF7">
      <w:pPr>
        <w:spacing w:line="360" w:lineRule="auto"/>
        <w:ind w:right="-21" w:rightChars="-10"/>
        <w:jc w:val="left"/>
        <w:rPr>
          <w:sz w:val="24"/>
          <w:szCs w:val="22"/>
          <w:highlight w:val="none"/>
        </w:rPr>
      </w:pPr>
      <w:r>
        <w:rPr>
          <w:sz w:val="24"/>
          <w:szCs w:val="22"/>
          <w:highlight w:val="none"/>
        </w:rPr>
        <w:t>二、商务要求</w:t>
      </w:r>
    </w:p>
    <w:tbl>
      <w:tblPr>
        <w:tblStyle w:val="9"/>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6751"/>
        <w:gridCol w:w="1316"/>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11" w:type="dxa"/>
            <w:tcBorders>
              <w:top w:val="single" w:color="auto" w:sz="12" w:space="0"/>
            </w:tcBorders>
            <w:noWrap w:val="0"/>
            <w:vAlign w:val="center"/>
          </w:tcPr>
          <w:p w14:paraId="4AF110BB">
            <w:pPr>
              <w:ind w:right="-21" w:rightChars="-10"/>
              <w:jc w:val="center"/>
              <w:rPr>
                <w:sz w:val="24"/>
                <w:highlight w:val="none"/>
              </w:rPr>
            </w:pPr>
            <w:r>
              <w:rPr>
                <w:sz w:val="24"/>
                <w:highlight w:val="none"/>
              </w:rPr>
              <w:t>序号</w:t>
            </w:r>
          </w:p>
        </w:tc>
        <w:tc>
          <w:tcPr>
            <w:tcW w:w="6751" w:type="dxa"/>
            <w:tcBorders>
              <w:top w:val="single" w:color="auto" w:sz="12" w:space="0"/>
            </w:tcBorders>
            <w:noWrap w:val="0"/>
            <w:vAlign w:val="top"/>
          </w:tcPr>
          <w:p w14:paraId="13017AF3">
            <w:pPr>
              <w:ind w:right="-21" w:rightChars="-10"/>
              <w:jc w:val="center"/>
              <w:rPr>
                <w:sz w:val="24"/>
                <w:highlight w:val="none"/>
              </w:rPr>
            </w:pPr>
            <w:r>
              <w:rPr>
                <w:rFonts w:hint="eastAsia"/>
                <w:sz w:val="24"/>
                <w:highlight w:val="none"/>
                <w:lang w:eastAsia="zh-CN"/>
              </w:rPr>
              <w:t>询价</w:t>
            </w:r>
            <w:r>
              <w:rPr>
                <w:sz w:val="24"/>
                <w:highlight w:val="none"/>
              </w:rPr>
              <w:t>要求</w:t>
            </w:r>
          </w:p>
        </w:tc>
        <w:tc>
          <w:tcPr>
            <w:tcW w:w="1316" w:type="dxa"/>
            <w:tcBorders>
              <w:top w:val="single" w:color="auto" w:sz="12" w:space="0"/>
            </w:tcBorders>
            <w:noWrap w:val="0"/>
            <w:vAlign w:val="top"/>
          </w:tcPr>
          <w:p w14:paraId="1BE4F0C6">
            <w:pPr>
              <w:ind w:right="-21" w:rightChars="-10"/>
              <w:jc w:val="center"/>
              <w:rPr>
                <w:sz w:val="24"/>
                <w:highlight w:val="none"/>
              </w:rPr>
            </w:pPr>
            <w:r>
              <w:rPr>
                <w:sz w:val="24"/>
                <w:highlight w:val="none"/>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1" w:type="dxa"/>
            <w:noWrap w:val="0"/>
            <w:vAlign w:val="center"/>
          </w:tcPr>
          <w:p w14:paraId="4A5C4211">
            <w:pPr>
              <w:widowControl/>
              <w:numPr>
                <w:ilvl w:val="0"/>
                <w:numId w:val="1"/>
              </w:numPr>
              <w:ind w:right="-21" w:rightChars="-10"/>
              <w:jc w:val="center"/>
              <w:rPr>
                <w:sz w:val="24"/>
                <w:highlight w:val="none"/>
              </w:rPr>
            </w:pPr>
          </w:p>
        </w:tc>
        <w:tc>
          <w:tcPr>
            <w:tcW w:w="6751" w:type="dxa"/>
            <w:noWrap w:val="0"/>
            <w:vAlign w:val="center"/>
          </w:tcPr>
          <w:p w14:paraId="34231CD0">
            <w:pPr>
              <w:ind w:right="-21" w:rightChars="-10"/>
              <w:rPr>
                <w:sz w:val="24"/>
                <w:highlight w:val="none"/>
              </w:rPr>
            </w:pPr>
            <w:r>
              <w:rPr>
                <w:b/>
                <w:bCs/>
                <w:sz w:val="24"/>
                <w:highlight w:val="none"/>
              </w:rPr>
              <w:t>交货期</w:t>
            </w:r>
            <w:r>
              <w:rPr>
                <w:sz w:val="24"/>
                <w:highlight w:val="none"/>
              </w:rPr>
              <w:t>：</w:t>
            </w:r>
            <w:r>
              <w:rPr>
                <w:rFonts w:hint="default" w:ascii="Times New Roman" w:hAnsi="Times New Roman" w:eastAsia="宋体" w:cs="Times New Roman"/>
                <w:sz w:val="24"/>
                <w:szCs w:val="24"/>
                <w:highlight w:val="none"/>
              </w:rPr>
              <w:t>合同签订后1个月内可到货</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具体根据</w:t>
            </w:r>
            <w:r>
              <w:rPr>
                <w:rFonts w:hint="eastAsia" w:ascii="Times New Roman" w:hAnsi="Times New Roman" w:eastAsia="宋体" w:cs="Times New Roman"/>
                <w:sz w:val="24"/>
                <w:szCs w:val="24"/>
                <w:highlight w:val="none"/>
                <w:lang w:val="en-US" w:eastAsia="zh-CN"/>
              </w:rPr>
              <w:t>招标人</w:t>
            </w:r>
            <w:r>
              <w:rPr>
                <w:rFonts w:hint="default" w:ascii="Times New Roman" w:hAnsi="Times New Roman" w:eastAsia="宋体" w:cs="Times New Roman"/>
                <w:sz w:val="24"/>
                <w:szCs w:val="24"/>
                <w:highlight w:val="none"/>
              </w:rPr>
              <w:t>通知</w:t>
            </w:r>
            <w:r>
              <w:rPr>
                <w:rFonts w:hint="eastAsia" w:ascii="Times New Roman" w:hAnsi="Times New Roman" w:eastAsia="宋体" w:cs="Times New Roman"/>
                <w:sz w:val="24"/>
                <w:szCs w:val="24"/>
                <w:highlight w:val="none"/>
                <w:lang w:eastAsia="zh-CN"/>
              </w:rPr>
              <w:t>）</w:t>
            </w:r>
            <w:r>
              <w:rPr>
                <w:color w:val="000000"/>
                <w:kern w:val="0"/>
                <w:sz w:val="24"/>
                <w:highlight w:val="none"/>
                <w:lang w:val="zh-CN" w:bidi="ar"/>
              </w:rPr>
              <w:t>。</w:t>
            </w:r>
          </w:p>
        </w:tc>
        <w:tc>
          <w:tcPr>
            <w:tcW w:w="1316" w:type="dxa"/>
            <w:noWrap w:val="0"/>
            <w:vAlign w:val="top"/>
          </w:tcPr>
          <w:p w14:paraId="48D1CED9">
            <w:pPr>
              <w:ind w:right="-21" w:rightChars="-10"/>
              <w:jc w:val="left"/>
              <w:rPr>
                <w:sz w:val="24"/>
                <w:highlight w:val="none"/>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1" w:type="dxa"/>
            <w:noWrap w:val="0"/>
            <w:vAlign w:val="center"/>
          </w:tcPr>
          <w:p w14:paraId="00DEE0B9">
            <w:pPr>
              <w:widowControl/>
              <w:numPr>
                <w:ilvl w:val="0"/>
                <w:numId w:val="1"/>
              </w:numPr>
              <w:ind w:right="-21" w:rightChars="-10"/>
              <w:jc w:val="center"/>
              <w:rPr>
                <w:sz w:val="24"/>
                <w:highlight w:val="none"/>
              </w:rPr>
            </w:pPr>
          </w:p>
        </w:tc>
        <w:tc>
          <w:tcPr>
            <w:tcW w:w="6751" w:type="dxa"/>
            <w:noWrap w:val="0"/>
            <w:vAlign w:val="center"/>
          </w:tcPr>
          <w:p w14:paraId="7915B83C">
            <w:pPr>
              <w:ind w:right="-21" w:rightChars="-10"/>
              <w:rPr>
                <w:sz w:val="24"/>
                <w:highlight w:val="none"/>
              </w:rPr>
            </w:pPr>
            <w:r>
              <w:rPr>
                <w:b/>
                <w:bCs/>
                <w:sz w:val="24"/>
                <w:highlight w:val="none"/>
              </w:rPr>
              <w:t>到货地点</w:t>
            </w:r>
            <w:r>
              <w:rPr>
                <w:sz w:val="24"/>
                <w:highlight w:val="none"/>
              </w:rPr>
              <w:t>：</w:t>
            </w:r>
            <w:r>
              <w:rPr>
                <w:rFonts w:hint="eastAsia"/>
                <w:color w:val="000000"/>
                <w:kern w:val="0"/>
                <w:sz w:val="24"/>
                <w:highlight w:val="none"/>
                <w:lang w:eastAsia="zh-CN" w:bidi="ar"/>
              </w:rPr>
              <w:t>温州市第七人民医院</w:t>
            </w:r>
            <w:r>
              <w:rPr>
                <w:color w:val="000000"/>
                <w:kern w:val="0"/>
                <w:sz w:val="24"/>
                <w:highlight w:val="none"/>
                <w:lang w:bidi="ar"/>
              </w:rPr>
              <w:t>指定位置</w:t>
            </w:r>
          </w:p>
        </w:tc>
        <w:tc>
          <w:tcPr>
            <w:tcW w:w="1316" w:type="dxa"/>
            <w:noWrap w:val="0"/>
            <w:vAlign w:val="top"/>
          </w:tcPr>
          <w:p w14:paraId="24F40675">
            <w:pPr>
              <w:ind w:right="-21" w:rightChars="-10"/>
              <w:jc w:val="left"/>
              <w:rPr>
                <w:sz w:val="24"/>
                <w:highlight w:val="none"/>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75BC3EEF">
            <w:pPr>
              <w:widowControl/>
              <w:numPr>
                <w:ilvl w:val="0"/>
                <w:numId w:val="1"/>
              </w:numPr>
              <w:ind w:right="-21" w:rightChars="-10"/>
              <w:jc w:val="center"/>
              <w:rPr>
                <w:sz w:val="24"/>
                <w:highlight w:val="none"/>
              </w:rPr>
            </w:pPr>
          </w:p>
        </w:tc>
        <w:tc>
          <w:tcPr>
            <w:tcW w:w="6751" w:type="dxa"/>
            <w:noWrap w:val="0"/>
            <w:vAlign w:val="center"/>
          </w:tcPr>
          <w:p w14:paraId="3387221F">
            <w:pPr>
              <w:ind w:right="-21" w:rightChars="-10"/>
              <w:rPr>
                <w:sz w:val="24"/>
                <w:highlight w:val="none"/>
              </w:rPr>
            </w:pPr>
            <w:r>
              <w:rPr>
                <w:b/>
                <w:bCs/>
                <w:kern w:val="0"/>
                <w:sz w:val="24"/>
                <w:highlight w:val="none"/>
              </w:rPr>
              <w:t>报价要求</w:t>
            </w:r>
          </w:p>
        </w:tc>
        <w:tc>
          <w:tcPr>
            <w:tcW w:w="1316" w:type="dxa"/>
            <w:noWrap w:val="0"/>
            <w:vAlign w:val="top"/>
          </w:tcPr>
          <w:p w14:paraId="266B6F2F">
            <w:pPr>
              <w:ind w:right="-21" w:rightChars="-10"/>
              <w:jc w:val="left"/>
              <w:rPr>
                <w:sz w:val="24"/>
                <w:highlight w:val="none"/>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71253D07">
            <w:pPr>
              <w:widowControl/>
              <w:numPr>
                <w:ilvl w:val="1"/>
                <w:numId w:val="1"/>
              </w:numPr>
              <w:ind w:right="-21" w:rightChars="-10"/>
              <w:jc w:val="center"/>
              <w:rPr>
                <w:sz w:val="24"/>
                <w:highlight w:val="none"/>
              </w:rPr>
            </w:pPr>
          </w:p>
        </w:tc>
        <w:tc>
          <w:tcPr>
            <w:tcW w:w="6751" w:type="dxa"/>
            <w:noWrap w:val="0"/>
            <w:vAlign w:val="center"/>
          </w:tcPr>
          <w:p w14:paraId="4DFAD940">
            <w:pPr>
              <w:ind w:right="-21" w:rightChars="-10"/>
              <w:rPr>
                <w:sz w:val="24"/>
                <w:highlight w:val="none"/>
              </w:rPr>
            </w:pPr>
            <w:r>
              <w:rPr>
                <w:sz w:val="24"/>
                <w:highlight w:val="none"/>
              </w:rPr>
              <w:t>报价方式：DDP医院。</w:t>
            </w:r>
          </w:p>
          <w:p w14:paraId="12B1F0AA">
            <w:pPr>
              <w:ind w:right="-21" w:rightChars="-10"/>
              <w:rPr>
                <w:sz w:val="24"/>
                <w:highlight w:val="none"/>
              </w:rPr>
            </w:pPr>
            <w:r>
              <w:rPr>
                <w:sz w:val="24"/>
                <w:highlight w:val="none"/>
              </w:rPr>
              <w:t>该价格包含货物价格、运费（医院指定地点）、保险费、税收、随机工具、随机附件、安装验收服务费、技术培训费、保修、</w:t>
            </w:r>
            <w:r>
              <w:rPr>
                <w:color w:val="000000"/>
                <w:kern w:val="0"/>
                <w:sz w:val="24"/>
                <w:highlight w:val="none"/>
                <w:lang w:bidi="ar"/>
              </w:rPr>
              <w:t>检验检疫、</w:t>
            </w:r>
            <w:r>
              <w:rPr>
                <w:b/>
                <w:bCs/>
                <w:color w:val="000000"/>
                <w:kern w:val="0"/>
                <w:sz w:val="24"/>
                <w:highlight w:val="none"/>
                <w:lang w:bidi="ar"/>
              </w:rPr>
              <w:t>计量</w:t>
            </w:r>
            <w:r>
              <w:rPr>
                <w:sz w:val="24"/>
                <w:highlight w:val="none"/>
              </w:rPr>
              <w:t>等所有费用。</w:t>
            </w:r>
          </w:p>
        </w:tc>
        <w:tc>
          <w:tcPr>
            <w:tcW w:w="1316" w:type="dxa"/>
            <w:noWrap w:val="0"/>
            <w:vAlign w:val="top"/>
          </w:tcPr>
          <w:p w14:paraId="5CF6E33E">
            <w:pPr>
              <w:ind w:right="-21" w:rightChars="-10"/>
              <w:jc w:val="left"/>
              <w:rPr>
                <w:sz w:val="24"/>
                <w:highlight w:val="none"/>
              </w:rPr>
            </w:pPr>
          </w:p>
        </w:tc>
      </w:tr>
      <w:tr w14:paraId="2A1D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79D9F55E">
            <w:pPr>
              <w:widowControl/>
              <w:numPr>
                <w:ilvl w:val="1"/>
                <w:numId w:val="1"/>
              </w:numPr>
              <w:ind w:right="-21" w:rightChars="-10"/>
              <w:jc w:val="center"/>
              <w:rPr>
                <w:sz w:val="24"/>
                <w:highlight w:val="none"/>
              </w:rPr>
            </w:pPr>
          </w:p>
        </w:tc>
        <w:tc>
          <w:tcPr>
            <w:tcW w:w="6751" w:type="dxa"/>
            <w:noWrap w:val="0"/>
            <w:vAlign w:val="center"/>
          </w:tcPr>
          <w:p w14:paraId="7060FA2F">
            <w:pPr>
              <w:ind w:right="-21" w:rightChars="-10"/>
              <w:rPr>
                <w:sz w:val="24"/>
                <w:highlight w:val="none"/>
              </w:rPr>
            </w:pPr>
            <w:r>
              <w:rPr>
                <w:bCs/>
                <w:kern w:val="0"/>
                <w:sz w:val="24"/>
                <w:highlight w:val="none"/>
              </w:rPr>
              <w:t>提供投标产品分项价格清单</w:t>
            </w:r>
          </w:p>
        </w:tc>
        <w:tc>
          <w:tcPr>
            <w:tcW w:w="1316" w:type="dxa"/>
            <w:noWrap w:val="0"/>
            <w:vAlign w:val="top"/>
          </w:tcPr>
          <w:p w14:paraId="51A2314D">
            <w:pPr>
              <w:ind w:right="-21" w:rightChars="-10"/>
              <w:jc w:val="left"/>
              <w:rPr>
                <w:sz w:val="24"/>
                <w:highlight w:val="none"/>
              </w:rPr>
            </w:pPr>
          </w:p>
        </w:tc>
      </w:tr>
      <w:tr w14:paraId="1E9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7813FAE5">
            <w:pPr>
              <w:widowControl/>
              <w:numPr>
                <w:ilvl w:val="1"/>
                <w:numId w:val="1"/>
              </w:numPr>
              <w:ind w:right="-21" w:rightChars="-10"/>
              <w:jc w:val="center"/>
              <w:rPr>
                <w:sz w:val="24"/>
                <w:highlight w:val="none"/>
              </w:rPr>
            </w:pPr>
          </w:p>
        </w:tc>
        <w:tc>
          <w:tcPr>
            <w:tcW w:w="6751" w:type="dxa"/>
            <w:noWrap w:val="0"/>
            <w:vAlign w:val="center"/>
          </w:tcPr>
          <w:p w14:paraId="17E505B3">
            <w:pPr>
              <w:ind w:right="-21" w:rightChars="-10"/>
              <w:rPr>
                <w:sz w:val="24"/>
                <w:highlight w:val="none"/>
              </w:rPr>
            </w:pPr>
            <w:r>
              <w:rPr>
                <w:sz w:val="24"/>
                <w:highlight w:val="none"/>
              </w:rPr>
              <w:t>投标及合同货币：人民币。</w:t>
            </w:r>
          </w:p>
        </w:tc>
        <w:tc>
          <w:tcPr>
            <w:tcW w:w="1316" w:type="dxa"/>
            <w:noWrap w:val="0"/>
            <w:vAlign w:val="top"/>
          </w:tcPr>
          <w:p w14:paraId="4D5FC732">
            <w:pPr>
              <w:ind w:right="-21" w:rightChars="-10"/>
              <w:jc w:val="left"/>
              <w:rPr>
                <w:sz w:val="24"/>
                <w:highlight w:val="none"/>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14C3A2D8">
            <w:pPr>
              <w:widowControl/>
              <w:numPr>
                <w:ilvl w:val="1"/>
                <w:numId w:val="1"/>
              </w:numPr>
              <w:ind w:right="-21" w:rightChars="-10"/>
              <w:jc w:val="center"/>
              <w:rPr>
                <w:sz w:val="24"/>
                <w:highlight w:val="none"/>
              </w:rPr>
            </w:pPr>
          </w:p>
        </w:tc>
        <w:tc>
          <w:tcPr>
            <w:tcW w:w="6751" w:type="dxa"/>
            <w:noWrap w:val="0"/>
            <w:vAlign w:val="center"/>
          </w:tcPr>
          <w:p w14:paraId="2649C80B">
            <w:pPr>
              <w:ind w:right="-21" w:rightChars="-10"/>
              <w:rPr>
                <w:b/>
                <w:bCs/>
                <w:sz w:val="24"/>
                <w:highlight w:val="none"/>
              </w:rPr>
            </w:pPr>
            <w:r>
              <w:rPr>
                <w:sz w:val="24"/>
                <w:highlight w:val="none"/>
              </w:rPr>
              <w:t>投标时标明所有的易耗品及1000元以上维修备件的清单和供货价。提供不高于同期温州市其他市级医院相同产品的采购价格的最优惠报价，并承诺使用期限内售价不得高于此价格。</w:t>
            </w:r>
            <w:r>
              <w:rPr>
                <w:b/>
                <w:bCs/>
                <w:sz w:val="24"/>
                <w:highlight w:val="none"/>
              </w:rPr>
              <w:t>如未列明，则默认为日后日常使用中易耗品或1000元以上的维修备件免费提供。</w:t>
            </w:r>
          </w:p>
        </w:tc>
        <w:tc>
          <w:tcPr>
            <w:tcW w:w="1316" w:type="dxa"/>
            <w:noWrap w:val="0"/>
            <w:vAlign w:val="top"/>
          </w:tcPr>
          <w:p w14:paraId="2F8B3D5C">
            <w:pPr>
              <w:ind w:right="-21" w:rightChars="-10"/>
              <w:jc w:val="left"/>
              <w:rPr>
                <w:sz w:val="24"/>
                <w:highlight w:val="none"/>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021FEAA1">
            <w:pPr>
              <w:widowControl/>
              <w:numPr>
                <w:ilvl w:val="0"/>
                <w:numId w:val="1"/>
              </w:numPr>
              <w:ind w:right="-21" w:rightChars="-10"/>
              <w:jc w:val="center"/>
              <w:rPr>
                <w:b/>
                <w:bCs/>
                <w:sz w:val="24"/>
                <w:highlight w:val="none"/>
              </w:rPr>
            </w:pPr>
          </w:p>
        </w:tc>
        <w:tc>
          <w:tcPr>
            <w:tcW w:w="6751" w:type="dxa"/>
            <w:noWrap w:val="0"/>
            <w:vAlign w:val="center"/>
          </w:tcPr>
          <w:p w14:paraId="2A6B5643">
            <w:pPr>
              <w:ind w:right="-21" w:rightChars="-10"/>
              <w:rPr>
                <w:b/>
                <w:bCs/>
                <w:sz w:val="24"/>
                <w:highlight w:val="none"/>
              </w:rPr>
            </w:pPr>
            <w:r>
              <w:rPr>
                <w:bCs/>
                <w:kern w:val="0"/>
                <w:sz w:val="24"/>
                <w:highlight w:val="none"/>
              </w:rPr>
              <w:t>投标范围的货物，应由</w:t>
            </w:r>
            <w:r>
              <w:rPr>
                <w:sz w:val="24"/>
                <w:highlight w:val="none"/>
              </w:rPr>
              <w:t>中标商</w:t>
            </w:r>
            <w:r>
              <w:rPr>
                <w:bCs/>
                <w:kern w:val="0"/>
                <w:sz w:val="24"/>
                <w:highlight w:val="none"/>
              </w:rPr>
              <w:t>直接供应，</w:t>
            </w:r>
            <w:bookmarkStart w:id="0" w:name="_GoBack"/>
            <w:bookmarkEnd w:id="0"/>
            <w:r>
              <w:rPr>
                <w:bCs/>
                <w:kern w:val="0"/>
                <w:sz w:val="24"/>
                <w:highlight w:val="none"/>
              </w:rPr>
              <w:t>不得转让他人供应。</w:t>
            </w:r>
          </w:p>
        </w:tc>
        <w:tc>
          <w:tcPr>
            <w:tcW w:w="1316" w:type="dxa"/>
            <w:noWrap w:val="0"/>
            <w:vAlign w:val="top"/>
          </w:tcPr>
          <w:p w14:paraId="7388699E">
            <w:pPr>
              <w:ind w:right="-21" w:rightChars="-10"/>
              <w:jc w:val="left"/>
              <w:rPr>
                <w:sz w:val="24"/>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47576AB">
            <w:pPr>
              <w:widowControl/>
              <w:numPr>
                <w:ilvl w:val="0"/>
                <w:numId w:val="1"/>
              </w:numPr>
              <w:ind w:right="-21" w:rightChars="-10"/>
              <w:jc w:val="center"/>
              <w:rPr>
                <w:b/>
                <w:bCs/>
                <w:sz w:val="24"/>
                <w:highlight w:val="none"/>
              </w:rPr>
            </w:pPr>
          </w:p>
        </w:tc>
        <w:tc>
          <w:tcPr>
            <w:tcW w:w="6751" w:type="dxa"/>
            <w:noWrap w:val="0"/>
            <w:vAlign w:val="center"/>
          </w:tcPr>
          <w:p w14:paraId="31D23262">
            <w:pPr>
              <w:ind w:right="-21" w:rightChars="-10"/>
              <w:rPr>
                <w:b/>
                <w:bCs/>
                <w:sz w:val="24"/>
                <w:highlight w:val="none"/>
              </w:rPr>
            </w:pPr>
            <w:r>
              <w:rPr>
                <w:b/>
                <w:bCs/>
                <w:sz w:val="24"/>
                <w:highlight w:val="none"/>
              </w:rPr>
              <w:t>质保及售后</w:t>
            </w:r>
          </w:p>
        </w:tc>
        <w:tc>
          <w:tcPr>
            <w:tcW w:w="1316" w:type="dxa"/>
            <w:noWrap w:val="0"/>
            <w:vAlign w:val="top"/>
          </w:tcPr>
          <w:p w14:paraId="69C37013">
            <w:pPr>
              <w:ind w:right="-21" w:rightChars="-10"/>
              <w:jc w:val="left"/>
              <w:rPr>
                <w:sz w:val="24"/>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0F531A0">
            <w:pPr>
              <w:widowControl/>
              <w:numPr>
                <w:ilvl w:val="1"/>
                <w:numId w:val="1"/>
              </w:numPr>
              <w:ind w:right="-21" w:rightChars="-10"/>
              <w:jc w:val="center"/>
              <w:rPr>
                <w:sz w:val="24"/>
                <w:highlight w:val="none"/>
              </w:rPr>
            </w:pPr>
          </w:p>
        </w:tc>
        <w:tc>
          <w:tcPr>
            <w:tcW w:w="6751" w:type="dxa"/>
            <w:noWrap w:val="0"/>
            <w:vAlign w:val="center"/>
          </w:tcPr>
          <w:p w14:paraId="0147793B">
            <w:pPr>
              <w:ind w:right="-21" w:rightChars="-10"/>
              <w:rPr>
                <w:rFonts w:hint="eastAsia" w:eastAsia="宋体"/>
                <w:sz w:val="24"/>
                <w:highlight w:val="none"/>
                <w:lang w:eastAsia="zh-CN"/>
              </w:rPr>
            </w:pPr>
            <w:r>
              <w:rPr>
                <w:rFonts w:hint="eastAsia"/>
                <w:color w:val="000000"/>
                <w:kern w:val="0"/>
                <w:sz w:val="24"/>
                <w:highlight w:val="none"/>
                <w:lang w:bidi="ar"/>
              </w:rPr>
              <w:t>质保≥</w:t>
            </w:r>
            <w:r>
              <w:rPr>
                <w:rFonts w:hint="eastAsia"/>
                <w:color w:val="000000"/>
                <w:kern w:val="0"/>
                <w:sz w:val="24"/>
                <w:highlight w:val="none"/>
                <w:lang w:val="en-US" w:eastAsia="zh-CN" w:bidi="ar"/>
              </w:rPr>
              <w:t>3</w:t>
            </w:r>
            <w:r>
              <w:rPr>
                <w:rFonts w:hint="eastAsia"/>
                <w:color w:val="000000"/>
                <w:kern w:val="0"/>
                <w:sz w:val="24"/>
                <w:highlight w:val="none"/>
                <w:lang w:bidi="ar"/>
              </w:rPr>
              <w:t>年</w:t>
            </w:r>
            <w:r>
              <w:rPr>
                <w:rFonts w:hint="eastAsia" w:ascii="Times New Roman" w:hAnsi="Times New Roman" w:eastAsia="宋体" w:cs="Times New Roman"/>
                <w:color w:val="000000"/>
                <w:kern w:val="0"/>
                <w:sz w:val="24"/>
                <w:highlight w:val="none"/>
                <w:lang w:bidi="ar"/>
              </w:rPr>
              <w:t>，为该套设备的免费保修期（含所有附件），</w:t>
            </w:r>
            <w:r>
              <w:rPr>
                <w:rFonts w:hint="eastAsia" w:ascii="Times New Roman" w:hAnsi="Times New Roman" w:eastAsia="宋体" w:cs="Times New Roman"/>
                <w:color w:val="000000"/>
                <w:kern w:val="0"/>
                <w:sz w:val="24"/>
                <w:highlight w:val="none"/>
                <w:lang w:val="en-US" w:eastAsia="zh-CN" w:bidi="ar"/>
              </w:rPr>
              <w:t>须出具原厂保修承诺函。</w:t>
            </w:r>
            <w:r>
              <w:rPr>
                <w:rFonts w:hint="eastAsia" w:ascii="Times New Roman" w:hAnsi="Times New Roman" w:eastAsia="宋体" w:cs="Times New Roman"/>
                <w:color w:val="000000"/>
                <w:kern w:val="0"/>
                <w:sz w:val="24"/>
                <w:highlight w:val="none"/>
                <w:lang w:bidi="ar"/>
              </w:rPr>
              <w:t>所有在保修期内损坏的配件一概包换，不接受对此配件进行维修。设备终生维修，软件升级终生免费</w:t>
            </w:r>
            <w:r>
              <w:rPr>
                <w:rFonts w:hint="eastAsia" w:ascii="Times New Roman" w:hAnsi="Times New Roman" w:eastAsia="宋体" w:cs="Times New Roman"/>
                <w:color w:val="000000"/>
                <w:kern w:val="0"/>
                <w:sz w:val="24"/>
                <w:highlight w:val="none"/>
                <w:lang w:eastAsia="zh-CN" w:bidi="ar"/>
              </w:rPr>
              <w:t>。</w:t>
            </w:r>
            <w:r>
              <w:rPr>
                <w:rFonts w:hint="eastAsia" w:ascii="Times New Roman" w:hAnsi="Times New Roman" w:eastAsia="宋体" w:cs="Times New Roman"/>
                <w:color w:val="000000"/>
                <w:kern w:val="0"/>
                <w:sz w:val="24"/>
                <w:highlight w:val="none"/>
                <w:lang w:bidi="ar"/>
              </w:rPr>
              <w:t>保修期自验收签字之日起计算</w:t>
            </w:r>
            <w:r>
              <w:rPr>
                <w:rFonts w:hint="eastAsia" w:ascii="Times New Roman" w:hAnsi="Times New Roman" w:eastAsia="宋体" w:cs="Times New Roman"/>
                <w:color w:val="000000"/>
                <w:kern w:val="0"/>
                <w:sz w:val="24"/>
                <w:highlight w:val="none"/>
                <w:lang w:eastAsia="zh-CN" w:bidi="ar"/>
              </w:rPr>
              <w:t>。</w:t>
            </w:r>
          </w:p>
        </w:tc>
        <w:tc>
          <w:tcPr>
            <w:tcW w:w="1316" w:type="dxa"/>
            <w:noWrap w:val="0"/>
            <w:vAlign w:val="top"/>
          </w:tcPr>
          <w:p w14:paraId="7DBE4365">
            <w:pPr>
              <w:ind w:right="-21" w:rightChars="-10"/>
              <w:jc w:val="left"/>
              <w:rPr>
                <w:sz w:val="24"/>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67203823">
            <w:pPr>
              <w:numPr>
                <w:ilvl w:val="0"/>
                <w:numId w:val="1"/>
              </w:numPr>
              <w:ind w:right="-21" w:rightChars="-10"/>
              <w:jc w:val="center"/>
              <w:rPr>
                <w:b/>
                <w:bCs/>
                <w:sz w:val="24"/>
                <w:highlight w:val="none"/>
              </w:rPr>
            </w:pPr>
          </w:p>
        </w:tc>
        <w:tc>
          <w:tcPr>
            <w:tcW w:w="6751" w:type="dxa"/>
            <w:noWrap w:val="0"/>
            <w:vAlign w:val="center"/>
          </w:tcPr>
          <w:p w14:paraId="39E502A1">
            <w:pPr>
              <w:ind w:right="-21" w:rightChars="-10"/>
              <w:rPr>
                <w:b/>
                <w:bCs/>
                <w:sz w:val="24"/>
                <w:highlight w:val="none"/>
              </w:rPr>
            </w:pPr>
            <w:r>
              <w:rPr>
                <w:b/>
                <w:bCs/>
                <w:sz w:val="24"/>
                <w:highlight w:val="none"/>
              </w:rPr>
              <w:t>培训</w:t>
            </w:r>
          </w:p>
        </w:tc>
        <w:tc>
          <w:tcPr>
            <w:tcW w:w="1316" w:type="dxa"/>
            <w:noWrap w:val="0"/>
            <w:vAlign w:val="top"/>
          </w:tcPr>
          <w:p w14:paraId="5B594535">
            <w:pPr>
              <w:ind w:right="-21" w:rightChars="-10"/>
              <w:jc w:val="left"/>
              <w:rPr>
                <w:sz w:val="24"/>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2573A579">
            <w:pPr>
              <w:numPr>
                <w:ilvl w:val="1"/>
                <w:numId w:val="1"/>
              </w:numPr>
              <w:ind w:right="-21" w:rightChars="-10"/>
              <w:jc w:val="center"/>
              <w:rPr>
                <w:sz w:val="24"/>
                <w:highlight w:val="none"/>
              </w:rPr>
            </w:pPr>
          </w:p>
        </w:tc>
        <w:tc>
          <w:tcPr>
            <w:tcW w:w="6751" w:type="dxa"/>
            <w:noWrap w:val="0"/>
            <w:vAlign w:val="center"/>
          </w:tcPr>
          <w:p w14:paraId="6AC9F2ED">
            <w:pPr>
              <w:ind w:right="-21" w:rightChars="-10"/>
              <w:rPr>
                <w:sz w:val="24"/>
                <w:highlight w:val="none"/>
              </w:rPr>
            </w:pPr>
            <w:r>
              <w:rPr>
                <w:sz w:val="24"/>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1316" w:type="dxa"/>
            <w:noWrap w:val="0"/>
            <w:vAlign w:val="top"/>
          </w:tcPr>
          <w:p w14:paraId="541113D3">
            <w:pPr>
              <w:ind w:right="-21" w:rightChars="-10"/>
              <w:jc w:val="left"/>
              <w:rPr>
                <w:sz w:val="24"/>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50EC32C9">
            <w:pPr>
              <w:numPr>
                <w:ilvl w:val="1"/>
                <w:numId w:val="1"/>
              </w:numPr>
              <w:ind w:right="-21" w:rightChars="-10"/>
              <w:jc w:val="center"/>
              <w:rPr>
                <w:sz w:val="24"/>
                <w:highlight w:val="none"/>
              </w:rPr>
            </w:pPr>
          </w:p>
        </w:tc>
        <w:tc>
          <w:tcPr>
            <w:tcW w:w="6751" w:type="dxa"/>
            <w:noWrap w:val="0"/>
            <w:vAlign w:val="center"/>
          </w:tcPr>
          <w:p w14:paraId="76BD67DD">
            <w:pPr>
              <w:ind w:right="-21" w:rightChars="-10"/>
              <w:rPr>
                <w:sz w:val="24"/>
                <w:highlight w:val="none"/>
              </w:rPr>
            </w:pPr>
            <w:r>
              <w:rPr>
                <w:sz w:val="24"/>
                <w:highlight w:val="none"/>
              </w:rPr>
              <w:t>中标方应对买方的操作人员/医生进行培训并承担所有费用，请提供培训方案。</w:t>
            </w:r>
          </w:p>
        </w:tc>
        <w:tc>
          <w:tcPr>
            <w:tcW w:w="1316" w:type="dxa"/>
            <w:noWrap w:val="0"/>
            <w:vAlign w:val="top"/>
          </w:tcPr>
          <w:p w14:paraId="61356261">
            <w:pPr>
              <w:ind w:right="-21" w:rightChars="-10"/>
              <w:jc w:val="left"/>
              <w:rPr>
                <w:sz w:val="24"/>
                <w:highlight w:val="none"/>
              </w:rPr>
            </w:pPr>
          </w:p>
        </w:tc>
      </w:tr>
    </w:tbl>
    <w:p w14:paraId="798C8BB1"/>
    <w:p w14:paraId="59B724B4"/>
    <w:p w14:paraId="2C6CEF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sz w:val="22"/>
          <w:szCs w:val="22"/>
          <w:highlight w:val="none"/>
          <w:lang w:eastAsia="zh-CN"/>
        </w:rPr>
        <w:t>附件三：</w:t>
      </w:r>
    </w:p>
    <w:tbl>
      <w:tblPr>
        <w:tblStyle w:val="9"/>
        <w:tblW w:w="999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05"/>
        <w:gridCol w:w="1477"/>
        <w:gridCol w:w="1570"/>
        <w:gridCol w:w="708"/>
        <w:gridCol w:w="708"/>
        <w:gridCol w:w="1143"/>
        <w:gridCol w:w="1000"/>
        <w:gridCol w:w="1159"/>
      </w:tblGrid>
      <w:tr w14:paraId="185E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13683970">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w:t>
            </w:r>
          </w:p>
        </w:tc>
        <w:tc>
          <w:tcPr>
            <w:tcW w:w="1605" w:type="dxa"/>
            <w:vAlign w:val="center"/>
          </w:tcPr>
          <w:p w14:paraId="1403F50A">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货物名称</w:t>
            </w:r>
          </w:p>
        </w:tc>
        <w:tc>
          <w:tcPr>
            <w:tcW w:w="1477" w:type="dxa"/>
            <w:vAlign w:val="center"/>
          </w:tcPr>
          <w:p w14:paraId="61D900B5">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品牌型号规格、产地</w:t>
            </w:r>
          </w:p>
        </w:tc>
        <w:tc>
          <w:tcPr>
            <w:tcW w:w="1570" w:type="dxa"/>
            <w:vAlign w:val="center"/>
          </w:tcPr>
          <w:p w14:paraId="03577841">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制造厂商名称</w:t>
            </w:r>
          </w:p>
        </w:tc>
        <w:tc>
          <w:tcPr>
            <w:tcW w:w="708" w:type="dxa"/>
            <w:vAlign w:val="center"/>
          </w:tcPr>
          <w:p w14:paraId="12AB3A8A">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单位</w:t>
            </w:r>
          </w:p>
        </w:tc>
        <w:tc>
          <w:tcPr>
            <w:tcW w:w="708" w:type="dxa"/>
            <w:vAlign w:val="center"/>
          </w:tcPr>
          <w:p w14:paraId="7585E7DF">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数量</w:t>
            </w:r>
          </w:p>
        </w:tc>
        <w:tc>
          <w:tcPr>
            <w:tcW w:w="1143" w:type="dxa"/>
            <w:vAlign w:val="center"/>
          </w:tcPr>
          <w:p w14:paraId="2451CFB1">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出厂单价</w:t>
            </w:r>
          </w:p>
          <w:p w14:paraId="6049B176">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（含税）</w:t>
            </w:r>
          </w:p>
        </w:tc>
        <w:tc>
          <w:tcPr>
            <w:tcW w:w="1000" w:type="dxa"/>
            <w:vAlign w:val="center"/>
          </w:tcPr>
          <w:p w14:paraId="3CD2C9DA">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总价</w:t>
            </w:r>
          </w:p>
          <w:p w14:paraId="4E7C3153">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（含税）</w:t>
            </w:r>
          </w:p>
        </w:tc>
        <w:tc>
          <w:tcPr>
            <w:tcW w:w="1159" w:type="dxa"/>
            <w:vAlign w:val="center"/>
          </w:tcPr>
          <w:p w14:paraId="3F8AD01E">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免费</w:t>
            </w:r>
          </w:p>
          <w:p w14:paraId="6E5BEF1E">
            <w:pPr>
              <w:spacing w:line="460" w:lineRule="exact"/>
              <w:ind w:right="-11"/>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保修期</w:t>
            </w:r>
          </w:p>
        </w:tc>
      </w:tr>
      <w:tr w14:paraId="739C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14:paraId="6C9F9F5D">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1</w:t>
            </w:r>
          </w:p>
        </w:tc>
        <w:tc>
          <w:tcPr>
            <w:tcW w:w="1605" w:type="dxa"/>
            <w:vAlign w:val="center"/>
          </w:tcPr>
          <w:p w14:paraId="78435991">
            <w:pPr>
              <w:widowControl/>
              <w:jc w:val="center"/>
              <w:textAlignment w:val="center"/>
              <w:rPr>
                <w:rFonts w:ascii="新宋体" w:hAnsi="新宋体" w:eastAsia="新宋体" w:cs="新宋体"/>
                <w:color w:val="auto"/>
                <w:sz w:val="22"/>
                <w:szCs w:val="22"/>
                <w:highlight w:val="none"/>
              </w:rPr>
            </w:pPr>
          </w:p>
        </w:tc>
        <w:tc>
          <w:tcPr>
            <w:tcW w:w="1477" w:type="dxa"/>
            <w:vAlign w:val="center"/>
          </w:tcPr>
          <w:p w14:paraId="56A27370">
            <w:pPr>
              <w:spacing w:line="460" w:lineRule="exact"/>
              <w:jc w:val="center"/>
              <w:rPr>
                <w:rFonts w:ascii="新宋体" w:hAnsi="新宋体" w:eastAsia="新宋体" w:cs="新宋体"/>
                <w:color w:val="auto"/>
                <w:sz w:val="22"/>
                <w:szCs w:val="22"/>
                <w:highlight w:val="none"/>
              </w:rPr>
            </w:pPr>
          </w:p>
        </w:tc>
        <w:tc>
          <w:tcPr>
            <w:tcW w:w="1570" w:type="dxa"/>
            <w:vAlign w:val="center"/>
          </w:tcPr>
          <w:p w14:paraId="6547EB27">
            <w:pPr>
              <w:spacing w:line="460" w:lineRule="exact"/>
              <w:ind w:right="-11"/>
              <w:jc w:val="center"/>
              <w:rPr>
                <w:rFonts w:ascii="新宋体" w:hAnsi="新宋体" w:eastAsia="新宋体" w:cs="新宋体"/>
                <w:color w:val="auto"/>
                <w:sz w:val="22"/>
                <w:szCs w:val="22"/>
                <w:highlight w:val="none"/>
              </w:rPr>
            </w:pPr>
          </w:p>
        </w:tc>
        <w:tc>
          <w:tcPr>
            <w:tcW w:w="708" w:type="dxa"/>
            <w:vAlign w:val="center"/>
          </w:tcPr>
          <w:p w14:paraId="7689E62D">
            <w:pPr>
              <w:widowControl/>
              <w:jc w:val="center"/>
              <w:textAlignment w:val="center"/>
              <w:rPr>
                <w:rFonts w:ascii="新宋体" w:hAnsi="新宋体" w:eastAsia="新宋体" w:cs="新宋体"/>
                <w:color w:val="auto"/>
                <w:sz w:val="22"/>
                <w:szCs w:val="22"/>
                <w:highlight w:val="none"/>
              </w:rPr>
            </w:pPr>
          </w:p>
        </w:tc>
        <w:tc>
          <w:tcPr>
            <w:tcW w:w="708" w:type="dxa"/>
            <w:vAlign w:val="center"/>
          </w:tcPr>
          <w:p w14:paraId="6027C7A3">
            <w:pPr>
              <w:spacing w:line="460" w:lineRule="exact"/>
              <w:jc w:val="center"/>
              <w:rPr>
                <w:rFonts w:ascii="新宋体" w:hAnsi="新宋体" w:eastAsia="新宋体" w:cs="新宋体"/>
                <w:color w:val="auto"/>
                <w:sz w:val="22"/>
                <w:szCs w:val="22"/>
                <w:highlight w:val="none"/>
              </w:rPr>
            </w:pPr>
          </w:p>
        </w:tc>
        <w:tc>
          <w:tcPr>
            <w:tcW w:w="1143" w:type="dxa"/>
            <w:vAlign w:val="center"/>
          </w:tcPr>
          <w:p w14:paraId="44C026E8">
            <w:pPr>
              <w:spacing w:line="460" w:lineRule="exact"/>
              <w:ind w:right="-11"/>
              <w:jc w:val="center"/>
              <w:rPr>
                <w:rFonts w:ascii="新宋体" w:hAnsi="新宋体" w:eastAsia="新宋体" w:cs="新宋体"/>
                <w:color w:val="auto"/>
                <w:sz w:val="22"/>
                <w:szCs w:val="22"/>
                <w:highlight w:val="none"/>
              </w:rPr>
            </w:pPr>
          </w:p>
        </w:tc>
        <w:tc>
          <w:tcPr>
            <w:tcW w:w="1000" w:type="dxa"/>
            <w:vAlign w:val="center"/>
          </w:tcPr>
          <w:p w14:paraId="0FEF967A">
            <w:pPr>
              <w:spacing w:line="460" w:lineRule="exact"/>
              <w:ind w:right="-11"/>
              <w:jc w:val="center"/>
              <w:rPr>
                <w:rFonts w:ascii="新宋体" w:hAnsi="新宋体" w:eastAsia="新宋体" w:cs="新宋体"/>
                <w:color w:val="auto"/>
                <w:sz w:val="22"/>
                <w:szCs w:val="22"/>
                <w:highlight w:val="none"/>
              </w:rPr>
            </w:pPr>
          </w:p>
        </w:tc>
        <w:tc>
          <w:tcPr>
            <w:tcW w:w="1159" w:type="dxa"/>
            <w:vAlign w:val="center"/>
          </w:tcPr>
          <w:p w14:paraId="0F5E4E25">
            <w:pPr>
              <w:spacing w:line="460" w:lineRule="exact"/>
              <w:ind w:right="-11"/>
              <w:jc w:val="center"/>
              <w:rPr>
                <w:rFonts w:ascii="新宋体" w:hAnsi="新宋体" w:eastAsia="新宋体" w:cs="新宋体"/>
                <w:color w:val="auto"/>
                <w:sz w:val="22"/>
                <w:szCs w:val="22"/>
                <w:highlight w:val="none"/>
              </w:rPr>
            </w:pPr>
          </w:p>
        </w:tc>
      </w:tr>
      <w:tr w14:paraId="091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14:paraId="1086ED9A">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2</w:t>
            </w:r>
          </w:p>
        </w:tc>
        <w:tc>
          <w:tcPr>
            <w:tcW w:w="1605" w:type="dxa"/>
            <w:vAlign w:val="center"/>
          </w:tcPr>
          <w:p w14:paraId="2CA7F9D7">
            <w:pPr>
              <w:widowControl/>
              <w:jc w:val="center"/>
              <w:textAlignment w:val="center"/>
              <w:rPr>
                <w:rFonts w:ascii="新宋体" w:hAnsi="新宋体" w:eastAsia="新宋体" w:cs="新宋体"/>
                <w:color w:val="auto"/>
                <w:sz w:val="22"/>
                <w:szCs w:val="22"/>
                <w:highlight w:val="none"/>
              </w:rPr>
            </w:pPr>
          </w:p>
        </w:tc>
        <w:tc>
          <w:tcPr>
            <w:tcW w:w="1477" w:type="dxa"/>
            <w:vAlign w:val="center"/>
          </w:tcPr>
          <w:p w14:paraId="612405A9">
            <w:pPr>
              <w:spacing w:line="460" w:lineRule="exact"/>
              <w:jc w:val="center"/>
              <w:rPr>
                <w:rFonts w:ascii="新宋体" w:hAnsi="新宋体" w:eastAsia="新宋体" w:cs="新宋体"/>
                <w:color w:val="auto"/>
                <w:sz w:val="22"/>
                <w:szCs w:val="22"/>
                <w:highlight w:val="none"/>
              </w:rPr>
            </w:pPr>
          </w:p>
        </w:tc>
        <w:tc>
          <w:tcPr>
            <w:tcW w:w="1570" w:type="dxa"/>
            <w:vAlign w:val="center"/>
          </w:tcPr>
          <w:p w14:paraId="4D22EB20">
            <w:pPr>
              <w:spacing w:line="460" w:lineRule="exact"/>
              <w:ind w:right="-11"/>
              <w:jc w:val="center"/>
              <w:rPr>
                <w:rFonts w:ascii="新宋体" w:hAnsi="新宋体" w:eastAsia="新宋体" w:cs="新宋体"/>
                <w:color w:val="auto"/>
                <w:sz w:val="22"/>
                <w:szCs w:val="22"/>
                <w:highlight w:val="none"/>
              </w:rPr>
            </w:pPr>
          </w:p>
        </w:tc>
        <w:tc>
          <w:tcPr>
            <w:tcW w:w="708" w:type="dxa"/>
            <w:vAlign w:val="center"/>
          </w:tcPr>
          <w:p w14:paraId="7F1F6D83">
            <w:pPr>
              <w:widowControl/>
              <w:jc w:val="center"/>
              <w:textAlignment w:val="center"/>
              <w:rPr>
                <w:rFonts w:ascii="新宋体" w:hAnsi="新宋体" w:eastAsia="新宋体" w:cs="新宋体"/>
                <w:color w:val="auto"/>
                <w:sz w:val="22"/>
                <w:szCs w:val="22"/>
                <w:highlight w:val="none"/>
              </w:rPr>
            </w:pPr>
          </w:p>
        </w:tc>
        <w:tc>
          <w:tcPr>
            <w:tcW w:w="708" w:type="dxa"/>
            <w:vAlign w:val="center"/>
          </w:tcPr>
          <w:p w14:paraId="02F59C8E">
            <w:pPr>
              <w:spacing w:line="460" w:lineRule="exact"/>
              <w:jc w:val="center"/>
              <w:rPr>
                <w:rFonts w:ascii="新宋体" w:hAnsi="新宋体" w:eastAsia="新宋体" w:cs="新宋体"/>
                <w:color w:val="auto"/>
                <w:sz w:val="22"/>
                <w:szCs w:val="22"/>
                <w:highlight w:val="none"/>
              </w:rPr>
            </w:pPr>
          </w:p>
        </w:tc>
        <w:tc>
          <w:tcPr>
            <w:tcW w:w="1143" w:type="dxa"/>
            <w:vAlign w:val="center"/>
          </w:tcPr>
          <w:p w14:paraId="44DF4E59">
            <w:pPr>
              <w:spacing w:line="460" w:lineRule="exact"/>
              <w:ind w:right="-11"/>
              <w:jc w:val="center"/>
              <w:rPr>
                <w:rFonts w:ascii="新宋体" w:hAnsi="新宋体" w:eastAsia="新宋体" w:cs="新宋体"/>
                <w:color w:val="auto"/>
                <w:sz w:val="22"/>
                <w:szCs w:val="22"/>
                <w:highlight w:val="none"/>
              </w:rPr>
            </w:pPr>
          </w:p>
        </w:tc>
        <w:tc>
          <w:tcPr>
            <w:tcW w:w="1000" w:type="dxa"/>
            <w:vAlign w:val="center"/>
          </w:tcPr>
          <w:p w14:paraId="7B7059B1">
            <w:pPr>
              <w:spacing w:line="460" w:lineRule="exact"/>
              <w:ind w:right="-11"/>
              <w:jc w:val="center"/>
              <w:rPr>
                <w:rFonts w:ascii="新宋体" w:hAnsi="新宋体" w:eastAsia="新宋体" w:cs="新宋体"/>
                <w:color w:val="auto"/>
                <w:sz w:val="22"/>
                <w:szCs w:val="22"/>
                <w:highlight w:val="none"/>
              </w:rPr>
            </w:pPr>
          </w:p>
        </w:tc>
        <w:tc>
          <w:tcPr>
            <w:tcW w:w="1159" w:type="dxa"/>
            <w:vAlign w:val="center"/>
          </w:tcPr>
          <w:p w14:paraId="79324E24">
            <w:pPr>
              <w:spacing w:line="460" w:lineRule="exact"/>
              <w:ind w:right="-11"/>
              <w:jc w:val="center"/>
              <w:rPr>
                <w:rFonts w:ascii="新宋体" w:hAnsi="新宋体" w:eastAsia="新宋体" w:cs="新宋体"/>
                <w:color w:val="auto"/>
                <w:sz w:val="22"/>
                <w:szCs w:val="22"/>
                <w:highlight w:val="none"/>
              </w:rPr>
            </w:pPr>
          </w:p>
        </w:tc>
      </w:tr>
      <w:tr w14:paraId="4049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14:paraId="3A91ED67">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3</w:t>
            </w:r>
          </w:p>
        </w:tc>
        <w:tc>
          <w:tcPr>
            <w:tcW w:w="1605" w:type="dxa"/>
            <w:vAlign w:val="center"/>
          </w:tcPr>
          <w:p w14:paraId="637D2C6B">
            <w:pPr>
              <w:widowControl/>
              <w:jc w:val="center"/>
              <w:textAlignment w:val="center"/>
              <w:rPr>
                <w:rFonts w:ascii="新宋体" w:hAnsi="新宋体" w:eastAsia="新宋体" w:cs="新宋体"/>
                <w:color w:val="auto"/>
                <w:sz w:val="22"/>
                <w:szCs w:val="22"/>
                <w:highlight w:val="none"/>
              </w:rPr>
            </w:pPr>
          </w:p>
        </w:tc>
        <w:tc>
          <w:tcPr>
            <w:tcW w:w="1477" w:type="dxa"/>
            <w:vAlign w:val="center"/>
          </w:tcPr>
          <w:p w14:paraId="1A5059D4">
            <w:pPr>
              <w:spacing w:line="460" w:lineRule="exact"/>
              <w:jc w:val="center"/>
              <w:rPr>
                <w:rFonts w:ascii="新宋体" w:hAnsi="新宋体" w:eastAsia="新宋体" w:cs="新宋体"/>
                <w:color w:val="auto"/>
                <w:sz w:val="22"/>
                <w:szCs w:val="22"/>
                <w:highlight w:val="none"/>
              </w:rPr>
            </w:pPr>
          </w:p>
        </w:tc>
        <w:tc>
          <w:tcPr>
            <w:tcW w:w="1570" w:type="dxa"/>
            <w:vAlign w:val="center"/>
          </w:tcPr>
          <w:p w14:paraId="7E9DF87F">
            <w:pPr>
              <w:spacing w:line="460" w:lineRule="exact"/>
              <w:ind w:right="-11"/>
              <w:jc w:val="center"/>
              <w:rPr>
                <w:rFonts w:ascii="新宋体" w:hAnsi="新宋体" w:eastAsia="新宋体" w:cs="新宋体"/>
                <w:color w:val="auto"/>
                <w:sz w:val="22"/>
                <w:szCs w:val="22"/>
                <w:highlight w:val="none"/>
              </w:rPr>
            </w:pPr>
          </w:p>
        </w:tc>
        <w:tc>
          <w:tcPr>
            <w:tcW w:w="708" w:type="dxa"/>
            <w:vAlign w:val="center"/>
          </w:tcPr>
          <w:p w14:paraId="345D843B">
            <w:pPr>
              <w:widowControl/>
              <w:jc w:val="center"/>
              <w:textAlignment w:val="center"/>
              <w:rPr>
                <w:rFonts w:ascii="新宋体" w:hAnsi="新宋体" w:eastAsia="新宋体" w:cs="新宋体"/>
                <w:color w:val="auto"/>
                <w:sz w:val="22"/>
                <w:szCs w:val="22"/>
                <w:highlight w:val="none"/>
              </w:rPr>
            </w:pPr>
          </w:p>
        </w:tc>
        <w:tc>
          <w:tcPr>
            <w:tcW w:w="708" w:type="dxa"/>
            <w:vAlign w:val="center"/>
          </w:tcPr>
          <w:p w14:paraId="3CB39CD0">
            <w:pPr>
              <w:spacing w:line="460" w:lineRule="exact"/>
              <w:jc w:val="center"/>
              <w:rPr>
                <w:rFonts w:ascii="新宋体" w:hAnsi="新宋体" w:eastAsia="新宋体" w:cs="新宋体"/>
                <w:color w:val="auto"/>
                <w:sz w:val="22"/>
                <w:szCs w:val="22"/>
                <w:highlight w:val="none"/>
              </w:rPr>
            </w:pPr>
          </w:p>
        </w:tc>
        <w:tc>
          <w:tcPr>
            <w:tcW w:w="1143" w:type="dxa"/>
            <w:vAlign w:val="center"/>
          </w:tcPr>
          <w:p w14:paraId="11C26830">
            <w:pPr>
              <w:spacing w:line="460" w:lineRule="exact"/>
              <w:ind w:right="-11"/>
              <w:jc w:val="center"/>
              <w:rPr>
                <w:rFonts w:ascii="新宋体" w:hAnsi="新宋体" w:eastAsia="新宋体" w:cs="新宋体"/>
                <w:color w:val="auto"/>
                <w:sz w:val="22"/>
                <w:szCs w:val="22"/>
                <w:highlight w:val="none"/>
              </w:rPr>
            </w:pPr>
          </w:p>
        </w:tc>
        <w:tc>
          <w:tcPr>
            <w:tcW w:w="1000" w:type="dxa"/>
            <w:vAlign w:val="center"/>
          </w:tcPr>
          <w:p w14:paraId="32995EA6">
            <w:pPr>
              <w:spacing w:line="460" w:lineRule="exact"/>
              <w:ind w:right="-11"/>
              <w:jc w:val="center"/>
              <w:rPr>
                <w:rFonts w:ascii="新宋体" w:hAnsi="新宋体" w:eastAsia="新宋体" w:cs="新宋体"/>
                <w:color w:val="auto"/>
                <w:sz w:val="22"/>
                <w:szCs w:val="22"/>
                <w:highlight w:val="none"/>
              </w:rPr>
            </w:pPr>
          </w:p>
        </w:tc>
        <w:tc>
          <w:tcPr>
            <w:tcW w:w="1159" w:type="dxa"/>
            <w:vAlign w:val="center"/>
          </w:tcPr>
          <w:p w14:paraId="1FC988B4">
            <w:pPr>
              <w:spacing w:line="460" w:lineRule="exact"/>
              <w:ind w:right="-11"/>
              <w:jc w:val="center"/>
              <w:rPr>
                <w:rFonts w:ascii="新宋体" w:hAnsi="新宋体" w:eastAsia="新宋体" w:cs="新宋体"/>
                <w:color w:val="auto"/>
                <w:sz w:val="22"/>
                <w:szCs w:val="22"/>
                <w:highlight w:val="none"/>
              </w:rPr>
            </w:pPr>
          </w:p>
        </w:tc>
      </w:tr>
      <w:tr w14:paraId="5DD2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14:paraId="38EB7C73">
            <w:pPr>
              <w:spacing w:line="460" w:lineRule="exact"/>
              <w:ind w:right="-11"/>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运杂及保险费（含卸货）</w:t>
            </w:r>
          </w:p>
        </w:tc>
        <w:tc>
          <w:tcPr>
            <w:tcW w:w="6288" w:type="dxa"/>
            <w:gridSpan w:val="6"/>
          </w:tcPr>
          <w:p w14:paraId="455124E9">
            <w:pPr>
              <w:spacing w:line="460" w:lineRule="exact"/>
              <w:rPr>
                <w:rFonts w:ascii="新宋体" w:hAnsi="新宋体" w:eastAsia="新宋体" w:cs="新宋体"/>
                <w:color w:val="auto"/>
                <w:sz w:val="22"/>
                <w:szCs w:val="22"/>
                <w:highlight w:val="none"/>
              </w:rPr>
            </w:pPr>
          </w:p>
        </w:tc>
      </w:tr>
      <w:tr w14:paraId="1469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14:paraId="333DF1A2">
            <w:pPr>
              <w:spacing w:line="460" w:lineRule="exact"/>
              <w:ind w:right="-11"/>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安装调试费（包括设备的测试、调试、验收等费用）</w:t>
            </w:r>
          </w:p>
        </w:tc>
        <w:tc>
          <w:tcPr>
            <w:tcW w:w="6288" w:type="dxa"/>
            <w:gridSpan w:val="6"/>
          </w:tcPr>
          <w:p w14:paraId="5FD30F43">
            <w:pPr>
              <w:spacing w:line="460" w:lineRule="exact"/>
              <w:rPr>
                <w:rFonts w:ascii="新宋体" w:hAnsi="新宋体" w:eastAsia="新宋体" w:cs="新宋体"/>
                <w:color w:val="auto"/>
                <w:sz w:val="22"/>
                <w:szCs w:val="22"/>
                <w:highlight w:val="none"/>
              </w:rPr>
            </w:pPr>
          </w:p>
        </w:tc>
      </w:tr>
      <w:tr w14:paraId="5E94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14:paraId="1C4610A0">
            <w:pPr>
              <w:spacing w:line="460" w:lineRule="exact"/>
              <w:ind w:right="-11"/>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培训费、技术服务费、售后服务费等</w:t>
            </w:r>
          </w:p>
        </w:tc>
        <w:tc>
          <w:tcPr>
            <w:tcW w:w="6288" w:type="dxa"/>
            <w:gridSpan w:val="6"/>
          </w:tcPr>
          <w:p w14:paraId="36B238E2">
            <w:pPr>
              <w:spacing w:line="460" w:lineRule="exact"/>
              <w:rPr>
                <w:rFonts w:ascii="新宋体" w:hAnsi="新宋体" w:eastAsia="新宋体" w:cs="新宋体"/>
                <w:color w:val="auto"/>
                <w:sz w:val="22"/>
                <w:szCs w:val="22"/>
                <w:highlight w:val="none"/>
              </w:rPr>
            </w:pPr>
          </w:p>
        </w:tc>
      </w:tr>
      <w:tr w14:paraId="3E9E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14:paraId="5E9F981C">
            <w:pPr>
              <w:spacing w:line="460" w:lineRule="exact"/>
              <w:ind w:right="-11"/>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税金</w:t>
            </w:r>
          </w:p>
        </w:tc>
        <w:tc>
          <w:tcPr>
            <w:tcW w:w="6288" w:type="dxa"/>
            <w:gridSpan w:val="6"/>
          </w:tcPr>
          <w:p w14:paraId="5663BAAB">
            <w:pPr>
              <w:spacing w:line="460" w:lineRule="exact"/>
              <w:rPr>
                <w:rFonts w:ascii="新宋体" w:hAnsi="新宋体" w:eastAsia="新宋体" w:cs="新宋体"/>
                <w:color w:val="auto"/>
                <w:sz w:val="22"/>
                <w:szCs w:val="22"/>
                <w:highlight w:val="none"/>
              </w:rPr>
            </w:pPr>
          </w:p>
        </w:tc>
      </w:tr>
      <w:tr w14:paraId="5BF5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14:paraId="773EDC60">
            <w:pPr>
              <w:spacing w:line="460" w:lineRule="exact"/>
              <w:ind w:right="-11"/>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总计价</w:t>
            </w:r>
          </w:p>
        </w:tc>
        <w:tc>
          <w:tcPr>
            <w:tcW w:w="6288" w:type="dxa"/>
            <w:gridSpan w:val="6"/>
          </w:tcPr>
          <w:p w14:paraId="3FB8332A">
            <w:pPr>
              <w:spacing w:line="460" w:lineRule="exact"/>
              <w:rPr>
                <w:rFonts w:ascii="新宋体" w:hAnsi="新宋体" w:eastAsia="新宋体" w:cs="新宋体"/>
                <w:color w:val="auto"/>
                <w:sz w:val="22"/>
                <w:szCs w:val="22"/>
                <w:highlight w:val="none"/>
              </w:rPr>
            </w:pPr>
          </w:p>
        </w:tc>
      </w:tr>
    </w:tbl>
    <w:p w14:paraId="5706594D">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说明：</w:t>
      </w:r>
      <w:r>
        <w:rPr>
          <w:rFonts w:hint="eastAsia" w:ascii="新宋体" w:hAnsi="新宋体" w:eastAsia="新宋体" w:cs="新宋体"/>
          <w:b/>
          <w:bCs/>
          <w:color w:val="auto"/>
          <w:sz w:val="22"/>
          <w:szCs w:val="22"/>
          <w:highlight w:val="none"/>
        </w:rPr>
        <w:t>1、此表总计价应与附件</w:t>
      </w: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中“1、投标报价一览表”中投标报价相一致。</w:t>
      </w:r>
    </w:p>
    <w:p w14:paraId="25BF76C8">
      <w:pPr>
        <w:spacing w:line="460" w:lineRule="exact"/>
        <w:ind w:firstLine="663" w:firstLineChars="300"/>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2、不提供详细投标分项报价将视为没有实质性响应招标文件。</w:t>
      </w:r>
    </w:p>
    <w:p w14:paraId="5B9A03DA">
      <w:pPr>
        <w:spacing w:line="460" w:lineRule="exact"/>
        <w:ind w:firstLine="663" w:firstLineChars="300"/>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3、如果免费请在该项内容栏内注明“免”，如果含在产品价格中则填“含”，如无此项内容则填“无”，不留空白。</w:t>
      </w:r>
    </w:p>
    <w:p w14:paraId="7FC7149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67197DE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p>
    <w:p w14:paraId="5DA0B19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7309629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8EFB9E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F32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ZGM2Y2Q2ZTBkMjBjMjQ3MTMzMDJmZjMzNzAwNWEifQ=="/>
    <w:docVar w:name="KSO_WPS_MARK_KEY" w:val="d1a7fb41-8c86-4505-b1e8-9d8f6e2990d9"/>
  </w:docVars>
  <w:rsids>
    <w:rsidRoot w:val="00000000"/>
    <w:rsid w:val="00021FC4"/>
    <w:rsid w:val="009941DE"/>
    <w:rsid w:val="00F61C88"/>
    <w:rsid w:val="02D75D43"/>
    <w:rsid w:val="07DD4869"/>
    <w:rsid w:val="0904289B"/>
    <w:rsid w:val="0AA5442D"/>
    <w:rsid w:val="0AB36140"/>
    <w:rsid w:val="0D9048B8"/>
    <w:rsid w:val="0DD26630"/>
    <w:rsid w:val="10CA70EF"/>
    <w:rsid w:val="133E316B"/>
    <w:rsid w:val="13E864F8"/>
    <w:rsid w:val="17E0248B"/>
    <w:rsid w:val="194859F8"/>
    <w:rsid w:val="19602CC3"/>
    <w:rsid w:val="1A2548C6"/>
    <w:rsid w:val="1AD2647B"/>
    <w:rsid w:val="1B314013"/>
    <w:rsid w:val="1C6540D5"/>
    <w:rsid w:val="1F5F17EC"/>
    <w:rsid w:val="2120134A"/>
    <w:rsid w:val="212372D7"/>
    <w:rsid w:val="221C33EC"/>
    <w:rsid w:val="22877433"/>
    <w:rsid w:val="229B00D5"/>
    <w:rsid w:val="246845F4"/>
    <w:rsid w:val="25E16D1A"/>
    <w:rsid w:val="25F413E1"/>
    <w:rsid w:val="27C418F8"/>
    <w:rsid w:val="29DD6CA1"/>
    <w:rsid w:val="2C2E6F8D"/>
    <w:rsid w:val="2EAF4062"/>
    <w:rsid w:val="2F3445FD"/>
    <w:rsid w:val="302C4B42"/>
    <w:rsid w:val="319A1F03"/>
    <w:rsid w:val="34907394"/>
    <w:rsid w:val="34BC75CA"/>
    <w:rsid w:val="34BF0168"/>
    <w:rsid w:val="35553273"/>
    <w:rsid w:val="36EF24BF"/>
    <w:rsid w:val="385641FC"/>
    <w:rsid w:val="3A2D6818"/>
    <w:rsid w:val="3BA55691"/>
    <w:rsid w:val="3BBA703F"/>
    <w:rsid w:val="3BF91F17"/>
    <w:rsid w:val="3C4E4D87"/>
    <w:rsid w:val="3C752FCA"/>
    <w:rsid w:val="3CD24B72"/>
    <w:rsid w:val="3F19380F"/>
    <w:rsid w:val="3F407992"/>
    <w:rsid w:val="4222676D"/>
    <w:rsid w:val="423D7C54"/>
    <w:rsid w:val="424746C4"/>
    <w:rsid w:val="435B61A4"/>
    <w:rsid w:val="43B55493"/>
    <w:rsid w:val="45327D9A"/>
    <w:rsid w:val="4B11467E"/>
    <w:rsid w:val="4B7050C8"/>
    <w:rsid w:val="4F8C5153"/>
    <w:rsid w:val="507F6F58"/>
    <w:rsid w:val="527119C4"/>
    <w:rsid w:val="53B406C4"/>
    <w:rsid w:val="55E4027B"/>
    <w:rsid w:val="561461B4"/>
    <w:rsid w:val="590D0795"/>
    <w:rsid w:val="5959371E"/>
    <w:rsid w:val="5BB10BD4"/>
    <w:rsid w:val="5C2426C5"/>
    <w:rsid w:val="5C6F75D7"/>
    <w:rsid w:val="5CEC2E31"/>
    <w:rsid w:val="5D5C1BB6"/>
    <w:rsid w:val="5D725C2E"/>
    <w:rsid w:val="60A52CFD"/>
    <w:rsid w:val="610F1C01"/>
    <w:rsid w:val="62345E44"/>
    <w:rsid w:val="65352520"/>
    <w:rsid w:val="654E7932"/>
    <w:rsid w:val="65B23FE7"/>
    <w:rsid w:val="66C93A6E"/>
    <w:rsid w:val="67DD08BA"/>
    <w:rsid w:val="6824292A"/>
    <w:rsid w:val="68AF464A"/>
    <w:rsid w:val="6B443AF8"/>
    <w:rsid w:val="6D3371AE"/>
    <w:rsid w:val="6E427DDD"/>
    <w:rsid w:val="70E40EB2"/>
    <w:rsid w:val="74153556"/>
    <w:rsid w:val="79354B49"/>
    <w:rsid w:val="793C18A9"/>
    <w:rsid w:val="7B0F32FB"/>
    <w:rsid w:val="7B452056"/>
    <w:rsid w:val="7D4D3DCD"/>
    <w:rsid w:val="7E05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paragraph" w:styleId="3">
    <w:name w:val="heading 2"/>
    <w:basedOn w:val="1"/>
    <w:next w:val="1"/>
    <w:qFormat/>
    <w:uiPriority w:val="0"/>
    <w:pPr>
      <w:keepNext/>
      <w:outlineLvl w:val="1"/>
    </w:pPr>
    <w:rPr>
      <w:rFonts w:ascii="仿宋_GB2312"/>
      <w:b/>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ind w:firstLine="420" w:firstLineChars="200"/>
    </w:pPr>
    <w:rPr>
      <w:kern w:val="0"/>
      <w:sz w:val="20"/>
    </w:rPr>
  </w:style>
  <w:style w:type="paragraph" w:styleId="5">
    <w:name w:val="annotation text"/>
    <w:basedOn w:val="1"/>
    <w:qFormat/>
    <w:uiPriority w:val="0"/>
    <w:pPr>
      <w:jc w:val="left"/>
    </w:pPr>
  </w:style>
  <w:style w:type="paragraph" w:styleId="6">
    <w:name w:val="Body Text"/>
    <w:basedOn w:val="1"/>
    <w:next w:val="7"/>
    <w:unhideWhenUsed/>
    <w:qFormat/>
    <w:uiPriority w:val="0"/>
    <w:pPr>
      <w:spacing w:after="120"/>
    </w:pPr>
  </w:style>
  <w:style w:type="paragraph" w:styleId="7">
    <w:name w:val="Body Text First Indent"/>
    <w:basedOn w:val="6"/>
    <w:next w:val="8"/>
    <w:qFormat/>
    <w:uiPriority w:val="0"/>
    <w:pPr>
      <w:autoSpaceDE w:val="0"/>
      <w:autoSpaceDN w:val="0"/>
      <w:adjustRightInd w:val="0"/>
      <w:ind w:firstLine="420" w:firstLineChars="100"/>
      <w:jc w:val="left"/>
    </w:pPr>
    <w:rPr>
      <w:rFonts w:ascii="等线" w:hAnsi="等线" w:eastAsia="等线"/>
      <w:szCs w:val="22"/>
    </w:rPr>
  </w:style>
  <w:style w:type="paragraph" w:styleId="8">
    <w:name w:val="toc 6"/>
    <w:basedOn w:val="1"/>
    <w:next w:val="1"/>
    <w:qFormat/>
    <w:uiPriority w:val="0"/>
    <w:pPr>
      <w:autoSpaceDE w:val="0"/>
      <w:autoSpaceDN w:val="0"/>
      <w:adjustRightInd w:val="0"/>
      <w:ind w:left="2100" w:leftChars="1000"/>
      <w:jc w:val="left"/>
    </w:pPr>
    <w:rPr>
      <w:kern w:val="0"/>
      <w:sz w:val="20"/>
      <w:szCs w:val="20"/>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table" w:customStyle="1" w:styleId="13">
    <w:name w:val="网格型1"/>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3054</Words>
  <Characters>3274</Characters>
  <Lines>0</Lines>
  <Paragraphs>0</Paragraphs>
  <TotalTime>3</TotalTime>
  <ScaleCrop>false</ScaleCrop>
  <LinksUpToDate>false</LinksUpToDate>
  <CharactersWithSpaces>3348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2024-10-17T06:52:00Z</dcterms:created>
  <dc:creator>Administrator</dc:creator>
  <cp:lastModifiedBy>王孝敏</cp:lastModifiedBy>
  <cp:lastPrinted>2025-01-16T02:24:00Z</cp:lastPrinted>
  <dcterms:modified xsi:type="dcterms:W3CDTF">2025-10-27T07:24:23Z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FD00ED8CE9BB4E4F9A80FCB5327852EB_13</vt:lpwstr>
  </property>
  <property fmtid="{D5CDD505-2E9C-101B-9397-08002B2CF9AE}" pid="4" name="KSOTemplateDocerSaveRecord">
    <vt:lpwstr>eyJoZGlkIjoiZjJlYTdlODVmOTJjYzM1ODE0M2M0ODc1YmU0ZTIyOWUiLCJ1c2VySWQiOiIxNjYyNTUwOTAwIn0=</vt:lpwstr>
  </property>
</Properties>
</file>