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3FA69">
      <w:pPr>
        <w:widowControl/>
        <w:shd w:val="clear" w:color="auto" w:fill="FFFFFF"/>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 w:val="72"/>
          <w:szCs w:val="72"/>
        </w:rPr>
        <w:t>温州市</w:t>
      </w:r>
      <w:r>
        <w:rPr>
          <w:rFonts w:hint="eastAsia" w:ascii="Times New Roman" w:hAnsi="Times New Roman" w:eastAsia="宋体" w:cs="Times New Roman"/>
          <w:b/>
          <w:bCs/>
          <w:color w:val="000000"/>
          <w:kern w:val="0"/>
          <w:sz w:val="72"/>
          <w:szCs w:val="72"/>
        </w:rPr>
        <w:t>第七人民医院</w:t>
      </w:r>
    </w:p>
    <w:p w14:paraId="70DAF116">
      <w:pPr>
        <w:widowControl/>
        <w:shd w:val="clear" w:color="auto" w:fill="FFFFFF"/>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 w:val="72"/>
          <w:szCs w:val="72"/>
        </w:rPr>
        <w:t>比选</w:t>
      </w:r>
      <w:r>
        <w:rPr>
          <w:rFonts w:ascii="Times New Roman" w:hAnsi="Times New Roman" w:eastAsia="宋体" w:cs="Times New Roman"/>
          <w:b/>
          <w:bCs/>
          <w:color w:val="000000"/>
          <w:kern w:val="0"/>
          <w:sz w:val="72"/>
          <w:szCs w:val="72"/>
        </w:rPr>
        <w:t>采购文件</w:t>
      </w:r>
    </w:p>
    <w:p w14:paraId="05BC7728"/>
    <w:p w14:paraId="52CE42BC"/>
    <w:p w14:paraId="5546EFD2"/>
    <w:p w14:paraId="69B02F33"/>
    <w:p w14:paraId="5B826F35"/>
    <w:p w14:paraId="75F0D609"/>
    <w:p w14:paraId="0A4AD610"/>
    <w:p w14:paraId="3401215D"/>
    <w:p w14:paraId="69BE91A1"/>
    <w:p w14:paraId="18DB7D7A"/>
    <w:p w14:paraId="007AEA83"/>
    <w:p w14:paraId="1492C1C3"/>
    <w:p w14:paraId="6711C500"/>
    <w:p w14:paraId="301DEAC5"/>
    <w:p w14:paraId="24290087"/>
    <w:p w14:paraId="17060DB9"/>
    <w:p w14:paraId="07C7C10A"/>
    <w:p w14:paraId="5CCD4AB3"/>
    <w:p w14:paraId="3A7DCCD0"/>
    <w:p w14:paraId="19E4F6A8"/>
    <w:p w14:paraId="378DDCAE"/>
    <w:p w14:paraId="3A1D3D7D"/>
    <w:p w14:paraId="2DAD86E8"/>
    <w:p w14:paraId="7F71957F"/>
    <w:p w14:paraId="01611231"/>
    <w:p w14:paraId="02D66709">
      <w:pPr>
        <w:ind w:firstLine="643" w:firstLineChars="200"/>
        <w:rPr>
          <w:rFonts w:hint="default" w:ascii="宋体" w:hAnsi="宋体" w:eastAsia="宋体" w:cs="宋体"/>
          <w:sz w:val="32"/>
          <w:szCs w:val="32"/>
          <w:u w:val="single"/>
          <w:lang w:val="en-US" w:eastAsia="zh-CN"/>
        </w:rPr>
      </w:pPr>
      <w:r>
        <w:rPr>
          <w:rFonts w:hint="eastAsia" w:ascii="宋体" w:hAnsi="宋体" w:eastAsia="宋体" w:cs="宋体"/>
          <w:b/>
          <w:bCs/>
          <w:sz w:val="32"/>
          <w:szCs w:val="32"/>
          <w:lang w:val="en-US" w:eastAsia="zh-CN"/>
        </w:rPr>
        <w:t>项目名称：</w:t>
      </w:r>
      <w:r>
        <w:rPr>
          <w:rFonts w:hint="eastAsia" w:ascii="宋体" w:hAnsi="宋体" w:eastAsia="宋体" w:cs="宋体"/>
          <w:b/>
          <w:bCs/>
          <w:sz w:val="32"/>
          <w:szCs w:val="32"/>
          <w:u w:val="single"/>
          <w:lang w:val="en-US" w:eastAsia="zh-CN"/>
        </w:rPr>
        <w:t>气动物流系统维保</w:t>
      </w:r>
      <w:r>
        <w:rPr>
          <w:rFonts w:hint="eastAsia" w:ascii="宋体" w:hAnsi="宋体" w:eastAsia="宋体" w:cs="宋体"/>
          <w:sz w:val="32"/>
          <w:szCs w:val="32"/>
          <w:u w:val="single"/>
          <w:lang w:val="en-US" w:eastAsia="zh-CN"/>
        </w:rPr>
        <w:t xml:space="preserve">   </w:t>
      </w:r>
    </w:p>
    <w:p w14:paraId="1EF1D391">
      <w:pPr>
        <w:ind w:firstLine="643" w:firstLineChars="200"/>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采购单位：</w:t>
      </w:r>
      <w:r>
        <w:rPr>
          <w:rFonts w:hint="eastAsia" w:ascii="宋体" w:hAnsi="宋体" w:eastAsia="宋体" w:cs="宋体"/>
          <w:b/>
          <w:bCs/>
          <w:sz w:val="32"/>
          <w:szCs w:val="32"/>
          <w:u w:val="single"/>
          <w:lang w:val="en-US" w:eastAsia="zh-CN"/>
        </w:rPr>
        <w:t xml:space="preserve">温州市第七人民医院 </w:t>
      </w:r>
    </w:p>
    <w:p w14:paraId="231841E2">
      <w:pPr>
        <w:ind w:firstLine="643" w:firstLineChars="200"/>
        <w:rPr>
          <w:rFonts w:hint="eastAsia" w:ascii="宋体" w:hAnsi="宋体" w:eastAsia="宋体" w:cs="宋体"/>
          <w:b/>
          <w:bCs/>
          <w:sz w:val="32"/>
          <w:szCs w:val="32"/>
          <w:u w:val="single"/>
          <w:lang w:val="en-US" w:eastAsia="zh-CN"/>
        </w:rPr>
      </w:pPr>
    </w:p>
    <w:p w14:paraId="28EC96E0">
      <w:pPr>
        <w:ind w:firstLine="643" w:firstLineChars="200"/>
        <w:rPr>
          <w:rFonts w:hint="eastAsia" w:ascii="宋体" w:hAnsi="宋体" w:eastAsia="宋体" w:cs="宋体"/>
          <w:b/>
          <w:bCs/>
          <w:sz w:val="32"/>
          <w:szCs w:val="32"/>
          <w:u w:val="single"/>
          <w:lang w:val="en-US" w:eastAsia="zh-CN"/>
        </w:rPr>
      </w:pPr>
    </w:p>
    <w:p w14:paraId="364DAD94">
      <w:pPr>
        <w:ind w:firstLine="643" w:firstLineChars="200"/>
        <w:rPr>
          <w:rFonts w:hint="eastAsia" w:ascii="宋体" w:hAnsi="宋体" w:eastAsia="宋体" w:cs="宋体"/>
          <w:b/>
          <w:bCs/>
          <w:sz w:val="32"/>
          <w:szCs w:val="32"/>
          <w:u w:val="single"/>
          <w:lang w:val="en-US" w:eastAsia="zh-CN"/>
        </w:rPr>
      </w:pPr>
    </w:p>
    <w:p w14:paraId="7A2EBDF6">
      <w:pPr>
        <w:ind w:firstLine="643" w:firstLineChars="200"/>
        <w:rPr>
          <w:rFonts w:hint="eastAsia" w:ascii="宋体" w:hAnsi="宋体" w:eastAsia="宋体" w:cs="宋体"/>
          <w:b/>
          <w:bCs/>
          <w:sz w:val="32"/>
          <w:szCs w:val="32"/>
          <w:u w:val="single"/>
          <w:lang w:val="en-US" w:eastAsia="zh-CN"/>
        </w:rPr>
      </w:pPr>
    </w:p>
    <w:p w14:paraId="15A14572">
      <w:pPr>
        <w:ind w:firstLine="643" w:firstLineChars="200"/>
        <w:rPr>
          <w:rFonts w:hint="eastAsia" w:ascii="宋体" w:hAnsi="宋体" w:eastAsia="宋体" w:cs="宋体"/>
          <w:b/>
          <w:bCs/>
          <w:sz w:val="32"/>
          <w:szCs w:val="32"/>
          <w:u w:val="single"/>
          <w:lang w:val="en-US" w:eastAsia="zh-CN"/>
        </w:rPr>
      </w:pPr>
    </w:p>
    <w:p w14:paraId="2A20C11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b/>
          <w:sz w:val="24"/>
          <w:szCs w:val="24"/>
        </w:rPr>
      </w:pPr>
      <w:r>
        <w:rPr>
          <w:rFonts w:hint="eastAsia" w:asciiTheme="minorEastAsia" w:hAnsiTheme="minorEastAsia"/>
          <w:b/>
          <w:sz w:val="24"/>
          <w:szCs w:val="24"/>
        </w:rPr>
        <w:t>一、招标内容</w:t>
      </w:r>
    </w:p>
    <w:p w14:paraId="3EBC157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（一）招标单位：温州市第七人民医院</w:t>
      </w:r>
    </w:p>
    <w:p w14:paraId="347CF6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ab/>
      </w:r>
      <w:r>
        <w:rPr>
          <w:rFonts w:hint="eastAsia" w:asciiTheme="minorEastAsia" w:hAnsiTheme="minorEastAsia"/>
          <w:sz w:val="24"/>
          <w:szCs w:val="24"/>
        </w:rPr>
        <w:t>（二）项目名称：</w:t>
      </w:r>
      <w:r>
        <w:rPr>
          <w:rFonts w:hint="eastAsia" w:asciiTheme="minorEastAsia" w:hAnsiTheme="minorEastAsia"/>
          <w:sz w:val="24"/>
          <w:szCs w:val="24"/>
          <w:lang w:eastAsia="zh-CN"/>
        </w:rPr>
        <w:t>气动物流系统维保</w:t>
      </w:r>
    </w:p>
    <w:p w14:paraId="27E7B32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ab/>
      </w:r>
      <w:r>
        <w:rPr>
          <w:rFonts w:hint="eastAsia" w:asciiTheme="minorEastAsia" w:hAnsiTheme="minorEastAsia"/>
          <w:sz w:val="24"/>
          <w:szCs w:val="24"/>
        </w:rPr>
        <w:t>（三）预算金额：</w:t>
      </w:r>
      <w:r>
        <w:rPr>
          <w:rFonts w:asciiTheme="minorEastAsia" w:hAnsiTheme="minorEastAsia"/>
          <w:sz w:val="24"/>
          <w:szCs w:val="24"/>
        </w:rPr>
        <w:t xml:space="preserve"> </w:t>
      </w:r>
      <w:r>
        <w:rPr>
          <w:rFonts w:hint="eastAsia" w:asciiTheme="minorEastAsia" w:hAnsiTheme="minorEastAsia"/>
          <w:sz w:val="24"/>
          <w:szCs w:val="24"/>
          <w:lang w:val="en-US" w:eastAsia="zh-CN"/>
        </w:rPr>
        <w:t>80000</w:t>
      </w:r>
    </w:p>
    <w:p w14:paraId="78E289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p>
    <w:p w14:paraId="7F77F55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r>
        <w:rPr>
          <w:rFonts w:hint="eastAsia" w:asciiTheme="minorEastAsia" w:hAnsiTheme="minorEastAsia" w:eastAsiaTheme="minorEastAsia" w:cstheme="minorBidi"/>
          <w:b/>
          <w:kern w:val="2"/>
          <w:sz w:val="24"/>
          <w:szCs w:val="24"/>
          <w:lang w:val="en-US" w:eastAsia="zh-CN" w:bidi="ar-SA"/>
        </w:rPr>
        <w:t>二、</w:t>
      </w:r>
      <w:r>
        <w:rPr>
          <w:rFonts w:hint="eastAsia" w:asciiTheme="minorEastAsia" w:hAnsiTheme="minorEastAsia"/>
          <w:b/>
          <w:sz w:val="24"/>
          <w:szCs w:val="24"/>
          <w:lang w:val="en-US" w:eastAsia="zh-CN"/>
        </w:rPr>
        <w:t>采购内容</w:t>
      </w:r>
    </w:p>
    <w:p w14:paraId="6BF8B1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w:t>
      </w:r>
      <w:r>
        <w:rPr>
          <w:rFonts w:hint="eastAsia" w:asciiTheme="minorEastAsia" w:hAnsiTheme="minorEastAsia" w:cstheme="minorBidi"/>
          <w:kern w:val="2"/>
          <w:sz w:val="24"/>
          <w:szCs w:val="24"/>
          <w:lang w:val="en-US" w:eastAsia="zh-CN" w:bidi="ar-SA"/>
        </w:rPr>
        <w:t>服务地点:温州市第七人民医院（潘桥院区）</w:t>
      </w:r>
    </w:p>
    <w:p w14:paraId="178F76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w:t>
      </w:r>
      <w:r>
        <w:rPr>
          <w:rFonts w:hint="eastAsia" w:asciiTheme="minorEastAsia" w:hAnsiTheme="minorEastAsia" w:cstheme="minorBidi"/>
          <w:kern w:val="2"/>
          <w:sz w:val="24"/>
          <w:szCs w:val="24"/>
          <w:lang w:val="en-US" w:eastAsia="zh-CN" w:bidi="ar-SA"/>
        </w:rPr>
        <w:t>服务范围：气动物流设备日常维护保养及提供维修，保养所需的配件（传输瓶除外）；</w:t>
      </w:r>
    </w:p>
    <w:p w14:paraId="46B29F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w:t>
      </w:r>
      <w:r>
        <w:rPr>
          <w:rFonts w:hint="eastAsia" w:asciiTheme="minorEastAsia" w:hAnsiTheme="minorEastAsia" w:cstheme="minorBidi"/>
          <w:kern w:val="2"/>
          <w:sz w:val="24"/>
          <w:szCs w:val="24"/>
          <w:lang w:val="en-US" w:eastAsia="zh-CN" w:bidi="ar-SA"/>
        </w:rPr>
        <w:t>服务要求：2小时内响应24小时内处理好日常故障报修，确保气动物流设备运行正常；</w:t>
      </w:r>
    </w:p>
    <w:p w14:paraId="079F16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4、</w:t>
      </w:r>
      <w:r>
        <w:rPr>
          <w:rFonts w:hint="eastAsia" w:asciiTheme="minorEastAsia" w:hAnsiTheme="minorEastAsia" w:cstheme="minorBidi"/>
          <w:kern w:val="2"/>
          <w:sz w:val="24"/>
          <w:szCs w:val="24"/>
          <w:lang w:val="en-US" w:eastAsia="zh-CN" w:bidi="ar-SA"/>
        </w:rPr>
        <w:t>维保期限：自合同签订之日起1年。</w:t>
      </w:r>
    </w:p>
    <w:p w14:paraId="15A8B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5、</w:t>
      </w:r>
      <w:r>
        <w:rPr>
          <w:rFonts w:hint="eastAsia" w:asciiTheme="minorEastAsia" w:hAnsiTheme="minorEastAsia" w:cstheme="minorBidi"/>
          <w:kern w:val="2"/>
          <w:sz w:val="24"/>
          <w:szCs w:val="24"/>
          <w:lang w:val="en-US" w:eastAsia="zh-CN" w:bidi="ar-SA"/>
        </w:rPr>
        <w:t>费用说明：维保金额包含合约期限内气动物流设备维保过程中所产生的人工费、技术费、配件费（传输桶除外）、税费等其它所有费用；</w:t>
      </w:r>
    </w:p>
    <w:p w14:paraId="7567D8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b/>
          <w:sz w:val="24"/>
          <w:szCs w:val="24"/>
          <w:lang w:val="en-US" w:eastAsia="zh-CN"/>
        </w:rPr>
      </w:pPr>
      <w:r>
        <w:rPr>
          <w:rFonts w:hint="eastAsia" w:asciiTheme="minorEastAsia" w:hAnsiTheme="minorEastAsia" w:eastAsiaTheme="minorEastAsia" w:cstheme="minorBidi"/>
          <w:b w:val="0"/>
          <w:bCs/>
          <w:kern w:val="2"/>
          <w:sz w:val="24"/>
          <w:szCs w:val="24"/>
          <w:lang w:val="en-US" w:eastAsia="zh-CN" w:bidi="ar-SA"/>
        </w:rPr>
        <w:t>6、</w:t>
      </w:r>
      <w:r>
        <w:rPr>
          <w:rFonts w:hint="eastAsia" w:asciiTheme="minorEastAsia" w:hAnsiTheme="minorEastAsia" w:cstheme="minorBidi"/>
          <w:kern w:val="2"/>
          <w:sz w:val="24"/>
          <w:szCs w:val="24"/>
          <w:lang w:val="en-US" w:eastAsia="zh-CN" w:bidi="ar-SA"/>
        </w:rPr>
        <w:t>结算方式：维保至6个月支付合同总额的50%，维保至12个月设备无质量问题支付剩余合同总额的50%。付款时乙方提供正规税务发票。</w:t>
      </w:r>
    </w:p>
    <w:p w14:paraId="72397147">
      <w:pPr>
        <w:pStyle w:val="4"/>
        <w:rPr>
          <w:rFonts w:hint="eastAsia" w:asciiTheme="minorEastAsia" w:hAnsiTheme="minorEastAsia"/>
          <w:b/>
          <w:sz w:val="24"/>
          <w:szCs w:val="24"/>
          <w:lang w:val="en-US" w:eastAsia="zh-CN"/>
        </w:rPr>
      </w:pPr>
    </w:p>
    <w:p w14:paraId="2C8729B9">
      <w:pPr>
        <w:pStyle w:val="4"/>
        <w:rPr>
          <w:rFonts w:hint="eastAsia" w:asciiTheme="minorEastAsia" w:hAnsiTheme="minorEastAsia"/>
          <w:b/>
          <w:sz w:val="24"/>
          <w:szCs w:val="24"/>
          <w:lang w:val="en-US" w:eastAsia="zh-CN"/>
        </w:rPr>
      </w:pPr>
    </w:p>
    <w:p w14:paraId="06D38A1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r>
        <w:rPr>
          <w:rFonts w:hint="eastAsia" w:asciiTheme="minorEastAsia" w:hAnsiTheme="minorEastAsia" w:cstheme="minorBidi"/>
          <w:b/>
          <w:kern w:val="2"/>
          <w:sz w:val="24"/>
          <w:szCs w:val="24"/>
          <w:lang w:val="en-US" w:eastAsia="zh-CN" w:bidi="ar-SA"/>
        </w:rPr>
        <w:t>三</w:t>
      </w:r>
      <w:r>
        <w:rPr>
          <w:rFonts w:hint="eastAsia" w:asciiTheme="minorEastAsia" w:hAnsiTheme="minorEastAsia" w:eastAsiaTheme="minorEastAsia" w:cstheme="minorBidi"/>
          <w:b/>
          <w:kern w:val="2"/>
          <w:sz w:val="24"/>
          <w:szCs w:val="24"/>
          <w:lang w:val="en-US" w:eastAsia="zh-CN" w:bidi="ar-SA"/>
        </w:rPr>
        <w:t>、</w:t>
      </w:r>
      <w:r>
        <w:rPr>
          <w:rFonts w:hint="eastAsia" w:asciiTheme="minorEastAsia" w:hAnsiTheme="minorEastAsia"/>
          <w:b/>
          <w:sz w:val="24"/>
          <w:szCs w:val="24"/>
          <w:lang w:val="en-US" w:eastAsia="zh-CN"/>
        </w:rPr>
        <w:t>投标文件组成</w:t>
      </w:r>
    </w:p>
    <w:p w14:paraId="504337F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81" w:leftChars="0" w:firstLine="0" w:firstLineChars="0"/>
        <w:textAlignment w:val="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投标报价单（附件一）</w:t>
      </w:r>
    </w:p>
    <w:p w14:paraId="056BC73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法定代表人授权书（附件二）</w:t>
      </w:r>
    </w:p>
    <w:p w14:paraId="0A7BCE3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企业法人有效营业执照复印件</w:t>
      </w:r>
    </w:p>
    <w:p w14:paraId="0941F14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投标承诺函（附件三）</w:t>
      </w:r>
    </w:p>
    <w:p w14:paraId="7B407C3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投标人认为需要提供的其他技术资料</w:t>
      </w:r>
    </w:p>
    <w:p w14:paraId="77D880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textAlignment w:val="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以上复印件均需加盖公章。</w:t>
      </w:r>
    </w:p>
    <w:p w14:paraId="53D6C4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p>
    <w:p w14:paraId="080E96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b/>
          <w:bCs w:val="0"/>
          <w:sz w:val="24"/>
          <w:szCs w:val="24"/>
          <w:lang w:val="en-US" w:eastAsia="zh-CN"/>
        </w:rPr>
      </w:pPr>
      <w:r>
        <w:rPr>
          <w:rFonts w:hint="eastAsia" w:asciiTheme="minorEastAsia" w:hAnsiTheme="minorEastAsia" w:cstheme="minorBidi"/>
          <w:b/>
          <w:bCs w:val="0"/>
          <w:kern w:val="2"/>
          <w:sz w:val="24"/>
          <w:szCs w:val="24"/>
          <w:lang w:val="en-US" w:eastAsia="zh-CN" w:bidi="ar-SA"/>
        </w:rPr>
        <w:t>四</w:t>
      </w:r>
      <w:r>
        <w:rPr>
          <w:rFonts w:hint="eastAsia" w:asciiTheme="minorEastAsia" w:hAnsiTheme="minorEastAsia" w:eastAsiaTheme="minorEastAsia" w:cstheme="minorBidi"/>
          <w:b/>
          <w:bCs w:val="0"/>
          <w:kern w:val="2"/>
          <w:sz w:val="24"/>
          <w:szCs w:val="24"/>
          <w:lang w:val="en-US" w:eastAsia="zh-CN" w:bidi="ar-SA"/>
        </w:rPr>
        <w:t>、</w:t>
      </w:r>
      <w:r>
        <w:rPr>
          <w:rFonts w:hint="eastAsia" w:asciiTheme="minorEastAsia" w:hAnsiTheme="minorEastAsia"/>
          <w:b/>
          <w:bCs w:val="0"/>
          <w:sz w:val="24"/>
          <w:szCs w:val="24"/>
          <w:lang w:val="en-US" w:eastAsia="zh-CN"/>
        </w:rPr>
        <w:t>评审方法</w:t>
      </w:r>
    </w:p>
    <w:p w14:paraId="27286E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lang w:val="en-US" w:eastAsia="zh-CN"/>
        </w:rPr>
      </w:pPr>
      <w:r>
        <w:rPr>
          <w:rFonts w:hint="eastAsia" w:asciiTheme="minorEastAsia" w:hAnsiTheme="minorEastAsia"/>
          <w:b w:val="0"/>
          <w:bCs/>
          <w:sz w:val="24"/>
          <w:szCs w:val="24"/>
          <w:lang w:val="en-US" w:eastAsia="zh-CN"/>
        </w:rPr>
        <w:t>1、满足医院各项要求且注明投标报价，投标报价最低的投标人为中标人，所报报价包含合约期限内气动物流设备维保过程中所产生的人工费、技术费、配件费（传输瓶除外）、税费等其它所有费用。投标人所报投标报价不得超过项目预算金额，否则当无效标处理。</w:t>
      </w:r>
    </w:p>
    <w:p w14:paraId="55BBF2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2、投标人不得进行影响服务质量或者诚信履约的恶意报价。投标人报价低于预算金额50%（含）的，必须在报价文件中详细阐述不影响服务质量或者诚信履约的具体原因（包括具体成本测算（含人工、材料、服务等分项成本构成）、其他证明报价合理性相关的说明、材料等），未提供的投标无效。</w:t>
      </w:r>
    </w:p>
    <w:p w14:paraId="2CFCE7B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cstheme="minorBidi"/>
          <w:b/>
          <w:bCs w:val="0"/>
          <w:kern w:val="2"/>
          <w:sz w:val="24"/>
          <w:szCs w:val="24"/>
          <w:lang w:val="en-US" w:eastAsia="zh-CN" w:bidi="ar-SA"/>
        </w:rPr>
      </w:pPr>
      <w:r>
        <w:rPr>
          <w:rFonts w:hint="eastAsia" w:asciiTheme="minorEastAsia" w:hAnsiTheme="minorEastAsia" w:cstheme="minorBidi"/>
          <w:b/>
          <w:bCs w:val="0"/>
          <w:kern w:val="2"/>
          <w:sz w:val="24"/>
          <w:szCs w:val="24"/>
          <w:lang w:val="en-US" w:eastAsia="zh-CN" w:bidi="ar-SA"/>
        </w:rPr>
        <w:t>六、合同主要条款</w:t>
      </w:r>
    </w:p>
    <w:p w14:paraId="69FBB86F">
      <w:pPr>
        <w:pStyle w:val="2"/>
        <w:rPr>
          <w:rFonts w:hint="eastAsia"/>
          <w:b w:val="0"/>
          <w:bCs/>
          <w:lang w:val="en-US" w:eastAsia="zh-CN"/>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本合同为样稿，最终稿由甲乙双方协商后确定</w:t>
      </w:r>
      <w:r>
        <w:rPr>
          <w:rFonts w:hint="eastAsia" w:ascii="宋体" w:hAnsi="宋体" w:eastAsia="宋体" w:cs="宋体"/>
          <w:color w:val="auto"/>
          <w:sz w:val="22"/>
          <w:highlight w:val="none"/>
          <w:lang w:eastAsia="zh-CN"/>
        </w:rPr>
        <w:t>）</w:t>
      </w:r>
    </w:p>
    <w:p w14:paraId="55E67A14">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招标人：</w:t>
      </w:r>
      <w:r>
        <w:rPr>
          <w:rFonts w:hint="eastAsia" w:asciiTheme="minorEastAsia" w:hAnsiTheme="minorEastAsia" w:eastAsiaTheme="minorEastAsia" w:cstheme="minorEastAsia"/>
          <w:bCs/>
          <w:sz w:val="24"/>
          <w:szCs w:val="24"/>
          <w:highlight w:val="none"/>
          <w:u w:val="single"/>
        </w:rPr>
        <w:t>温州市</w:t>
      </w:r>
      <w:r>
        <w:rPr>
          <w:rFonts w:hint="eastAsia" w:asciiTheme="minorEastAsia" w:hAnsiTheme="minorEastAsia" w:eastAsiaTheme="minorEastAsia" w:cstheme="minorEastAsia"/>
          <w:bCs/>
          <w:sz w:val="24"/>
          <w:szCs w:val="24"/>
          <w:highlight w:val="none"/>
          <w:u w:val="single"/>
          <w:lang w:eastAsia="zh-CN"/>
        </w:rPr>
        <w:t>第七</w:t>
      </w:r>
      <w:r>
        <w:rPr>
          <w:rFonts w:hint="eastAsia" w:asciiTheme="minorEastAsia" w:hAnsiTheme="minorEastAsia" w:eastAsiaTheme="minorEastAsia" w:cstheme="minorEastAsia"/>
          <w:bCs/>
          <w:sz w:val="24"/>
          <w:szCs w:val="24"/>
          <w:highlight w:val="none"/>
          <w:u w:val="single"/>
        </w:rPr>
        <w:t>人民医院</w:t>
      </w:r>
      <w:r>
        <w:rPr>
          <w:rFonts w:hint="eastAsia" w:asciiTheme="minorEastAsia" w:hAnsiTheme="minorEastAsia" w:eastAsiaTheme="minorEastAsia" w:cstheme="minorEastAsia"/>
          <w:bCs/>
          <w:sz w:val="24"/>
          <w:szCs w:val="24"/>
          <w:highlight w:val="none"/>
        </w:rPr>
        <w:t>（以下简称甲方）</w:t>
      </w:r>
    </w:p>
    <w:p w14:paraId="182E5B8B">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中标人：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（以下简称乙方）</w:t>
      </w:r>
    </w:p>
    <w:p w14:paraId="4879036D">
      <w:pPr>
        <w:numPr>
          <w:ilvl w:val="0"/>
          <w:numId w:val="0"/>
        </w:numPr>
        <w:spacing w:line="360" w:lineRule="auto"/>
        <w:rPr>
          <w:rFonts w:hint="eastAsia" w:ascii="Times New Roman" w:hAnsi="Times New Roman" w:eastAsia="宋体" w:cs="Times New Roman"/>
          <w:b/>
          <w:sz w:val="28"/>
          <w:lang w:eastAsia="zh-CN"/>
        </w:rPr>
      </w:pPr>
      <w:r>
        <w:rPr>
          <w:rFonts w:hint="eastAsia" w:ascii="Times New Roman" w:hAnsi="Times New Roman" w:eastAsia="宋体" w:cs="Times New Roman"/>
          <w:b/>
          <w:sz w:val="28"/>
          <w:lang w:eastAsia="zh-CN"/>
        </w:rPr>
        <w:t>一、本合同签订依据</w:t>
      </w:r>
    </w:p>
    <w:p w14:paraId="7952B9A4">
      <w:pPr>
        <w:spacing w:line="360" w:lineRule="auto"/>
        <w:ind w:firstLine="588" w:firstLineChars="245"/>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《中华人民共和国民法典》</w:t>
      </w:r>
    </w:p>
    <w:p w14:paraId="2B0F0393">
      <w:pPr>
        <w:numPr>
          <w:ilvl w:val="0"/>
          <w:numId w:val="0"/>
        </w:numPr>
        <w:spacing w:line="360" w:lineRule="auto"/>
        <w:rPr>
          <w:rFonts w:hint="eastAsia" w:ascii="Times New Roman" w:hAnsi="Times New Roman" w:eastAsia="宋体" w:cs="Times New Roman"/>
          <w:b/>
          <w:sz w:val="28"/>
          <w:lang w:eastAsia="zh-CN"/>
        </w:rPr>
      </w:pPr>
      <w:r>
        <w:rPr>
          <w:rFonts w:hint="eastAsia" w:ascii="Times New Roman" w:hAnsi="Times New Roman" w:eastAsia="宋体" w:cs="Times New Roman"/>
          <w:b/>
          <w:sz w:val="28"/>
          <w:lang w:eastAsia="zh-CN"/>
        </w:rPr>
        <w:t>二、合同文件的优先次序</w:t>
      </w:r>
    </w:p>
    <w:p w14:paraId="02AF4411">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合同文件如存在歧义或不一致则根据以下优先次序来判断：</w:t>
      </w:r>
    </w:p>
    <w:p w14:paraId="7AD4D042">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1、合同书及合同补充条款或说明 </w:t>
      </w:r>
    </w:p>
    <w:p w14:paraId="7082F65E">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2、中标通知书</w:t>
      </w:r>
    </w:p>
    <w:p w14:paraId="040A7F0E">
      <w:pPr>
        <w:spacing w:line="360" w:lineRule="auto"/>
        <w:ind w:firstLine="588" w:firstLineChars="245"/>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3、承诺</w:t>
      </w:r>
      <w:r>
        <w:rPr>
          <w:rFonts w:hint="eastAsia" w:ascii="宋体" w:hAnsi="宋体" w:eastAsia="宋体" w:cs="宋体"/>
          <w:bCs/>
          <w:sz w:val="24"/>
          <w:szCs w:val="24"/>
          <w:highlight w:val="none"/>
          <w:lang w:eastAsia="zh-CN"/>
        </w:rPr>
        <w:t>函</w:t>
      </w:r>
    </w:p>
    <w:p w14:paraId="188D08D9">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4、投标文件</w:t>
      </w:r>
    </w:p>
    <w:p w14:paraId="29553E07">
      <w:pPr>
        <w:spacing w:line="360" w:lineRule="auto"/>
        <w:ind w:firstLine="588" w:firstLineChars="245"/>
        <w:rPr>
          <w:rFonts w:hint="eastAsia" w:ascii="宋体" w:hAnsi="宋体" w:eastAsia="宋体" w:cs="宋体"/>
          <w:sz w:val="24"/>
          <w:szCs w:val="24"/>
        </w:rPr>
      </w:pPr>
      <w:r>
        <w:rPr>
          <w:rFonts w:hint="eastAsia" w:ascii="宋体" w:hAnsi="宋体" w:eastAsia="宋体" w:cs="宋体"/>
          <w:bCs/>
          <w:sz w:val="24"/>
          <w:szCs w:val="24"/>
          <w:highlight w:val="none"/>
        </w:rPr>
        <w:t>5、招标文件</w:t>
      </w:r>
    </w:p>
    <w:p w14:paraId="75EB281A">
      <w:pPr>
        <w:numPr>
          <w:ilvl w:val="0"/>
          <w:numId w:val="0"/>
        </w:numPr>
        <w:spacing w:line="360" w:lineRule="auto"/>
        <w:rPr>
          <w:rFonts w:hint="eastAsia"/>
          <w:b/>
          <w:sz w:val="28"/>
          <w:lang w:eastAsia="zh-CN"/>
        </w:rPr>
      </w:pPr>
      <w:r>
        <w:rPr>
          <w:rFonts w:hint="eastAsia"/>
          <w:b/>
          <w:sz w:val="28"/>
          <w:lang w:eastAsia="zh-CN"/>
        </w:rPr>
        <w:t>三、服务内容</w:t>
      </w:r>
    </w:p>
    <w:tbl>
      <w:tblPr>
        <w:tblStyle w:val="6"/>
        <w:tblW w:w="864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6923"/>
      </w:tblGrid>
      <w:tr w14:paraId="53BD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3" w:type="dxa"/>
            <w:vAlign w:val="center"/>
          </w:tcPr>
          <w:p w14:paraId="062824A8">
            <w:pPr>
              <w:rPr>
                <w:rFonts w:ascii="新宋体" w:hAnsi="新宋体" w:eastAsia="新宋体"/>
                <w:sz w:val="24"/>
                <w:szCs w:val="24"/>
              </w:rPr>
            </w:pPr>
            <w:r>
              <w:rPr>
                <w:rFonts w:hint="eastAsia" w:ascii="新宋体" w:hAnsi="新宋体" w:eastAsia="新宋体"/>
                <w:sz w:val="24"/>
                <w:szCs w:val="24"/>
              </w:rPr>
              <w:t>维护设备名称</w:t>
            </w:r>
          </w:p>
        </w:tc>
        <w:tc>
          <w:tcPr>
            <w:tcW w:w="6923" w:type="dxa"/>
            <w:vAlign w:val="center"/>
          </w:tcPr>
          <w:p w14:paraId="2823A8F4">
            <w:pPr>
              <w:rPr>
                <w:rFonts w:ascii="新宋体" w:hAnsi="新宋体" w:eastAsia="新宋体"/>
                <w:sz w:val="24"/>
                <w:szCs w:val="24"/>
              </w:rPr>
            </w:pPr>
            <w:r>
              <w:rPr>
                <w:rFonts w:hint="eastAsia" w:ascii="新宋体" w:hAnsi="新宋体" w:eastAsia="新宋体"/>
                <w:sz w:val="24"/>
                <w:szCs w:val="24"/>
              </w:rPr>
              <w:t>维护内容</w:t>
            </w:r>
          </w:p>
        </w:tc>
      </w:tr>
      <w:tr w14:paraId="56A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3362A657">
            <w:pPr>
              <w:rPr>
                <w:rFonts w:ascii="新宋体" w:hAnsi="新宋体" w:eastAsia="新宋体"/>
                <w:sz w:val="24"/>
                <w:szCs w:val="24"/>
              </w:rPr>
            </w:pPr>
            <w:r>
              <w:rPr>
                <w:rFonts w:hint="eastAsia" w:ascii="新宋体" w:hAnsi="新宋体" w:eastAsia="新宋体"/>
                <w:sz w:val="24"/>
                <w:szCs w:val="24"/>
              </w:rPr>
              <w:t>工作站</w:t>
            </w:r>
          </w:p>
        </w:tc>
        <w:tc>
          <w:tcPr>
            <w:tcW w:w="6923" w:type="dxa"/>
            <w:vAlign w:val="center"/>
          </w:tcPr>
          <w:p w14:paraId="047D9502">
            <w:pPr>
              <w:spacing w:line="360" w:lineRule="auto"/>
              <w:rPr>
                <w:rFonts w:ascii="新宋体" w:hAnsi="新宋体" w:eastAsia="新宋体"/>
                <w:sz w:val="24"/>
                <w:szCs w:val="24"/>
              </w:rPr>
            </w:pPr>
            <w:r>
              <w:rPr>
                <w:rFonts w:hint="eastAsia" w:ascii="新宋体" w:hAnsi="新宋体" w:eastAsia="新宋体"/>
                <w:sz w:val="24"/>
                <w:szCs w:val="24"/>
              </w:rPr>
              <w:t>主要工作：</w:t>
            </w:r>
          </w:p>
          <w:p w14:paraId="03980D74">
            <w:pPr>
              <w:spacing w:line="360" w:lineRule="auto"/>
              <w:rPr>
                <w:rFonts w:ascii="新宋体" w:hAnsi="新宋体" w:eastAsia="新宋体"/>
                <w:sz w:val="24"/>
                <w:szCs w:val="24"/>
              </w:rPr>
            </w:pPr>
            <w:r>
              <w:rPr>
                <w:rFonts w:hint="eastAsia" w:ascii="新宋体" w:hAnsi="新宋体" w:eastAsia="新宋体"/>
                <w:sz w:val="24"/>
                <w:szCs w:val="24"/>
              </w:rPr>
              <w:t>清洁外观、整体完好，旋转正常、正常发送接收</w:t>
            </w:r>
          </w:p>
          <w:p w14:paraId="23811002">
            <w:pPr>
              <w:spacing w:line="360" w:lineRule="auto"/>
              <w:rPr>
                <w:rFonts w:ascii="新宋体" w:hAnsi="新宋体" w:eastAsia="新宋体"/>
                <w:sz w:val="24"/>
                <w:szCs w:val="24"/>
              </w:rPr>
            </w:pPr>
            <w:r>
              <w:rPr>
                <w:rFonts w:hint="eastAsia" w:ascii="新宋体" w:hAnsi="新宋体" w:eastAsia="新宋体"/>
                <w:sz w:val="24"/>
                <w:szCs w:val="24"/>
              </w:rPr>
              <w:t>主控板检查节点属性校正，功能检测</w:t>
            </w:r>
          </w:p>
          <w:p w14:paraId="77942A62">
            <w:pPr>
              <w:spacing w:line="360" w:lineRule="auto"/>
              <w:rPr>
                <w:rFonts w:ascii="新宋体" w:hAnsi="新宋体" w:eastAsia="新宋体"/>
                <w:sz w:val="24"/>
                <w:szCs w:val="24"/>
              </w:rPr>
            </w:pPr>
            <w:r>
              <w:rPr>
                <w:rFonts w:hint="eastAsia" w:ascii="新宋体" w:hAnsi="新宋体" w:eastAsia="新宋体"/>
                <w:sz w:val="24"/>
                <w:szCs w:val="24"/>
              </w:rPr>
              <w:t>液晶屏检查无花屏，显示完整，亮度适中</w:t>
            </w:r>
          </w:p>
          <w:p w14:paraId="51011228">
            <w:pPr>
              <w:spacing w:line="360" w:lineRule="auto"/>
              <w:rPr>
                <w:rFonts w:ascii="新宋体" w:hAnsi="新宋体" w:eastAsia="新宋体"/>
                <w:sz w:val="24"/>
                <w:szCs w:val="24"/>
              </w:rPr>
            </w:pPr>
            <w:r>
              <w:rPr>
                <w:rFonts w:hint="eastAsia" w:ascii="新宋体" w:hAnsi="新宋体" w:eastAsia="新宋体"/>
                <w:sz w:val="24"/>
                <w:szCs w:val="24"/>
              </w:rPr>
              <w:t>键盘检查所有按键感应灵敏</w:t>
            </w:r>
          </w:p>
          <w:p w14:paraId="1E258518">
            <w:pPr>
              <w:spacing w:line="360" w:lineRule="auto"/>
              <w:rPr>
                <w:rFonts w:ascii="新宋体" w:hAnsi="新宋体" w:eastAsia="新宋体"/>
                <w:sz w:val="24"/>
                <w:szCs w:val="24"/>
              </w:rPr>
            </w:pPr>
            <w:r>
              <w:rPr>
                <w:rFonts w:hint="eastAsia" w:ascii="新宋体" w:hAnsi="新宋体" w:eastAsia="新宋体"/>
                <w:sz w:val="24"/>
                <w:szCs w:val="24"/>
              </w:rPr>
              <w:t>路由传感器检查信号感应灵敏</w:t>
            </w:r>
          </w:p>
          <w:p w14:paraId="2D550A22">
            <w:pPr>
              <w:spacing w:line="360" w:lineRule="auto"/>
              <w:rPr>
                <w:rFonts w:ascii="新宋体" w:hAnsi="新宋体" w:eastAsia="新宋体"/>
                <w:sz w:val="24"/>
                <w:szCs w:val="24"/>
              </w:rPr>
            </w:pPr>
            <w:r>
              <w:rPr>
                <w:rFonts w:hint="eastAsia" w:ascii="新宋体" w:hAnsi="新宋体" w:eastAsia="新宋体"/>
                <w:sz w:val="24"/>
                <w:szCs w:val="24"/>
              </w:rPr>
              <w:t>读卡器检查快速读取传输瓶IC卡</w:t>
            </w:r>
          </w:p>
          <w:p w14:paraId="3F039EFC">
            <w:pPr>
              <w:spacing w:line="360" w:lineRule="auto"/>
              <w:rPr>
                <w:rFonts w:ascii="新宋体" w:hAnsi="新宋体" w:eastAsia="新宋体"/>
                <w:sz w:val="24"/>
                <w:szCs w:val="24"/>
              </w:rPr>
            </w:pPr>
            <w:r>
              <w:rPr>
                <w:rFonts w:hint="eastAsia" w:ascii="新宋体" w:hAnsi="新宋体" w:eastAsia="新宋体"/>
                <w:sz w:val="24"/>
                <w:szCs w:val="24"/>
              </w:rPr>
              <w:t>电机皮带检查无掉齿，平稳带动转子，无异响</w:t>
            </w:r>
          </w:p>
        </w:tc>
      </w:tr>
      <w:tr w14:paraId="52AB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27BFA6DD">
            <w:pPr>
              <w:rPr>
                <w:rFonts w:ascii="新宋体" w:hAnsi="新宋体" w:eastAsia="新宋体"/>
                <w:sz w:val="24"/>
                <w:szCs w:val="24"/>
              </w:rPr>
            </w:pPr>
            <w:r>
              <w:rPr>
                <w:rFonts w:hint="eastAsia" w:ascii="新宋体" w:hAnsi="新宋体" w:eastAsia="新宋体"/>
                <w:sz w:val="24"/>
                <w:szCs w:val="24"/>
              </w:rPr>
              <w:t>换向器</w:t>
            </w:r>
          </w:p>
        </w:tc>
        <w:tc>
          <w:tcPr>
            <w:tcW w:w="6923" w:type="dxa"/>
            <w:vAlign w:val="center"/>
          </w:tcPr>
          <w:p w14:paraId="4A5A94E3">
            <w:pPr>
              <w:spacing w:line="360" w:lineRule="auto"/>
              <w:rPr>
                <w:rFonts w:ascii="新宋体" w:hAnsi="新宋体" w:eastAsia="新宋体"/>
                <w:sz w:val="24"/>
                <w:szCs w:val="24"/>
              </w:rPr>
            </w:pPr>
            <w:r>
              <w:rPr>
                <w:rFonts w:hint="eastAsia" w:ascii="新宋体" w:hAnsi="新宋体" w:eastAsia="新宋体"/>
                <w:sz w:val="24"/>
                <w:szCs w:val="24"/>
              </w:rPr>
              <w:t>主要工作：</w:t>
            </w:r>
          </w:p>
          <w:p w14:paraId="714586AF">
            <w:pPr>
              <w:spacing w:line="360" w:lineRule="auto"/>
              <w:rPr>
                <w:rFonts w:ascii="新宋体" w:hAnsi="新宋体" w:eastAsia="新宋体"/>
                <w:sz w:val="24"/>
                <w:szCs w:val="24"/>
              </w:rPr>
            </w:pPr>
            <w:r>
              <w:rPr>
                <w:rFonts w:hint="eastAsia" w:ascii="新宋体" w:hAnsi="新宋体" w:eastAsia="新宋体"/>
                <w:sz w:val="24"/>
                <w:szCs w:val="24"/>
              </w:rPr>
              <w:t>换向器板卡检查定期清洁、信号显示正常，节点属性存储正常</w:t>
            </w:r>
          </w:p>
          <w:p w14:paraId="0043AF70">
            <w:pPr>
              <w:spacing w:line="360" w:lineRule="auto"/>
              <w:rPr>
                <w:rFonts w:ascii="新宋体" w:hAnsi="新宋体" w:eastAsia="新宋体"/>
                <w:sz w:val="24"/>
                <w:szCs w:val="24"/>
              </w:rPr>
            </w:pPr>
            <w:r>
              <w:rPr>
                <w:rFonts w:hint="eastAsia" w:ascii="新宋体" w:hAnsi="新宋体" w:eastAsia="新宋体"/>
                <w:sz w:val="24"/>
                <w:szCs w:val="24"/>
              </w:rPr>
              <w:t>转子总成检查转子定位无偏移，传输瓶通过时安静、无异响</w:t>
            </w:r>
          </w:p>
          <w:p w14:paraId="4F64BDA6">
            <w:pPr>
              <w:spacing w:line="360" w:lineRule="auto"/>
              <w:rPr>
                <w:rFonts w:ascii="新宋体" w:hAnsi="新宋体" w:eastAsia="新宋体"/>
                <w:sz w:val="24"/>
                <w:szCs w:val="24"/>
              </w:rPr>
            </w:pPr>
            <w:r>
              <w:rPr>
                <w:rFonts w:hint="eastAsia" w:ascii="新宋体" w:hAnsi="新宋体" w:eastAsia="新宋体"/>
                <w:sz w:val="24"/>
                <w:szCs w:val="24"/>
              </w:rPr>
              <w:t>路由传感器检查信号感应灵敏</w:t>
            </w:r>
          </w:p>
        </w:tc>
      </w:tr>
      <w:tr w14:paraId="7C04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382796F4">
            <w:pPr>
              <w:rPr>
                <w:rFonts w:ascii="新宋体" w:hAnsi="新宋体" w:eastAsia="新宋体"/>
                <w:sz w:val="24"/>
                <w:szCs w:val="24"/>
              </w:rPr>
            </w:pPr>
            <w:r>
              <w:rPr>
                <w:rFonts w:hint="eastAsia" w:ascii="新宋体" w:hAnsi="新宋体" w:eastAsia="新宋体"/>
                <w:sz w:val="24"/>
                <w:szCs w:val="24"/>
              </w:rPr>
              <w:t>三向阀</w:t>
            </w:r>
          </w:p>
        </w:tc>
        <w:tc>
          <w:tcPr>
            <w:tcW w:w="6923" w:type="dxa"/>
            <w:vAlign w:val="center"/>
          </w:tcPr>
          <w:p w14:paraId="3642BD38">
            <w:pPr>
              <w:spacing w:line="360" w:lineRule="auto"/>
              <w:rPr>
                <w:rFonts w:ascii="新宋体" w:hAnsi="新宋体" w:eastAsia="新宋体"/>
                <w:sz w:val="24"/>
                <w:szCs w:val="24"/>
              </w:rPr>
            </w:pPr>
            <w:r>
              <w:rPr>
                <w:rFonts w:hint="eastAsia" w:ascii="新宋体" w:hAnsi="新宋体" w:eastAsia="新宋体"/>
                <w:sz w:val="24"/>
                <w:szCs w:val="24"/>
              </w:rPr>
              <w:t>主要工作：</w:t>
            </w:r>
          </w:p>
          <w:p w14:paraId="573F4C01">
            <w:pPr>
              <w:spacing w:line="360" w:lineRule="auto"/>
              <w:rPr>
                <w:rFonts w:ascii="新宋体" w:hAnsi="新宋体" w:eastAsia="新宋体"/>
                <w:sz w:val="24"/>
                <w:szCs w:val="24"/>
              </w:rPr>
            </w:pPr>
            <w:r>
              <w:rPr>
                <w:rFonts w:hint="eastAsia" w:ascii="新宋体" w:hAnsi="新宋体" w:eastAsia="新宋体"/>
                <w:sz w:val="24"/>
                <w:szCs w:val="24"/>
              </w:rPr>
              <w:t>三向阀控制板检查信号显示正常，节点属性存储正常</w:t>
            </w:r>
          </w:p>
          <w:p w14:paraId="347406DE">
            <w:pPr>
              <w:spacing w:line="360" w:lineRule="auto"/>
              <w:rPr>
                <w:rFonts w:ascii="新宋体" w:hAnsi="新宋体" w:eastAsia="新宋体"/>
                <w:sz w:val="24"/>
                <w:szCs w:val="24"/>
              </w:rPr>
            </w:pPr>
            <w:r>
              <w:rPr>
                <w:rFonts w:hint="eastAsia" w:ascii="新宋体" w:hAnsi="新宋体" w:eastAsia="新宋体"/>
                <w:sz w:val="24"/>
                <w:szCs w:val="24"/>
              </w:rPr>
              <w:t>转子总成检查转子定位无偏移，转子吹吸风时平稳切换，无异响</w:t>
            </w:r>
          </w:p>
          <w:p w14:paraId="3F7DDC61">
            <w:pPr>
              <w:spacing w:line="360" w:lineRule="auto"/>
              <w:rPr>
                <w:rFonts w:ascii="新宋体" w:hAnsi="新宋体" w:eastAsia="新宋体"/>
                <w:sz w:val="24"/>
                <w:szCs w:val="24"/>
              </w:rPr>
            </w:pPr>
            <w:r>
              <w:rPr>
                <w:rFonts w:hint="eastAsia" w:ascii="新宋体" w:hAnsi="新宋体" w:eastAsia="新宋体"/>
                <w:sz w:val="24"/>
                <w:szCs w:val="24"/>
              </w:rPr>
              <w:t>过滤网检查定期清理，无灰尘粘附</w:t>
            </w:r>
          </w:p>
        </w:tc>
      </w:tr>
      <w:tr w14:paraId="5514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5CF63836">
            <w:pPr>
              <w:rPr>
                <w:rFonts w:ascii="新宋体" w:hAnsi="新宋体" w:eastAsia="新宋体"/>
                <w:sz w:val="24"/>
                <w:szCs w:val="24"/>
              </w:rPr>
            </w:pPr>
            <w:r>
              <w:rPr>
                <w:rFonts w:hint="eastAsia" w:ascii="新宋体" w:hAnsi="新宋体" w:eastAsia="新宋体"/>
                <w:sz w:val="24"/>
                <w:szCs w:val="24"/>
              </w:rPr>
              <w:t>配电柜</w:t>
            </w:r>
          </w:p>
        </w:tc>
        <w:tc>
          <w:tcPr>
            <w:tcW w:w="6923" w:type="dxa"/>
            <w:vAlign w:val="center"/>
          </w:tcPr>
          <w:p w14:paraId="35B7265A">
            <w:pPr>
              <w:spacing w:line="360" w:lineRule="auto"/>
              <w:rPr>
                <w:rFonts w:ascii="新宋体" w:hAnsi="新宋体" w:eastAsia="新宋体"/>
                <w:sz w:val="24"/>
                <w:szCs w:val="24"/>
              </w:rPr>
            </w:pPr>
            <w:r>
              <w:rPr>
                <w:rFonts w:hint="eastAsia" w:ascii="新宋体" w:hAnsi="新宋体" w:eastAsia="新宋体"/>
                <w:sz w:val="24"/>
                <w:szCs w:val="24"/>
              </w:rPr>
              <w:t>主要工作：</w:t>
            </w:r>
          </w:p>
          <w:p w14:paraId="1BA006D6">
            <w:pPr>
              <w:spacing w:line="360" w:lineRule="auto"/>
              <w:rPr>
                <w:rFonts w:ascii="新宋体" w:hAnsi="新宋体" w:eastAsia="新宋体"/>
                <w:sz w:val="24"/>
                <w:szCs w:val="24"/>
              </w:rPr>
            </w:pPr>
            <w:r>
              <w:rPr>
                <w:rFonts w:hint="eastAsia" w:ascii="新宋体" w:hAnsi="新宋体" w:eastAsia="新宋体"/>
                <w:sz w:val="24"/>
                <w:szCs w:val="24"/>
              </w:rPr>
              <w:t>输</w:t>
            </w:r>
            <w:r>
              <w:rPr>
                <w:rFonts w:hint="eastAsia" w:ascii="新宋体" w:hAnsi="新宋体" w:eastAsia="新宋体"/>
                <w:sz w:val="24"/>
                <w:szCs w:val="24"/>
                <w:lang w:eastAsia="zh-CN"/>
              </w:rPr>
              <w:t>出</w:t>
            </w:r>
            <w:r>
              <w:rPr>
                <w:rFonts w:hint="eastAsia" w:ascii="新宋体" w:hAnsi="新宋体" w:eastAsia="新宋体"/>
                <w:sz w:val="24"/>
                <w:szCs w:val="24"/>
              </w:rPr>
              <w:t>电压380V</w:t>
            </w:r>
          </w:p>
          <w:p w14:paraId="7C88B97C">
            <w:pPr>
              <w:spacing w:line="360" w:lineRule="auto"/>
              <w:rPr>
                <w:rFonts w:ascii="新宋体" w:hAnsi="新宋体" w:eastAsia="新宋体"/>
                <w:sz w:val="24"/>
                <w:szCs w:val="24"/>
              </w:rPr>
            </w:pPr>
            <w:r>
              <w:rPr>
                <w:rFonts w:hint="eastAsia" w:ascii="新宋体" w:hAnsi="新宋体" w:eastAsia="新宋体"/>
                <w:sz w:val="24"/>
                <w:szCs w:val="24"/>
              </w:rPr>
              <w:t>输</w:t>
            </w:r>
            <w:r>
              <w:rPr>
                <w:rFonts w:hint="eastAsia" w:ascii="新宋体" w:hAnsi="新宋体" w:eastAsia="新宋体"/>
                <w:sz w:val="24"/>
                <w:szCs w:val="24"/>
                <w:lang w:eastAsia="zh-CN"/>
              </w:rPr>
              <w:t>出</w:t>
            </w:r>
            <w:r>
              <w:rPr>
                <w:rFonts w:hint="eastAsia" w:ascii="新宋体" w:hAnsi="新宋体" w:eastAsia="新宋体"/>
                <w:sz w:val="24"/>
                <w:szCs w:val="24"/>
              </w:rPr>
              <w:t>电压220V</w:t>
            </w:r>
          </w:p>
          <w:p w14:paraId="74E8EFE7">
            <w:pPr>
              <w:spacing w:line="360" w:lineRule="auto"/>
              <w:rPr>
                <w:rFonts w:ascii="新宋体" w:hAnsi="新宋体" w:eastAsia="新宋体"/>
                <w:sz w:val="24"/>
                <w:szCs w:val="24"/>
              </w:rPr>
            </w:pPr>
            <w:r>
              <w:rPr>
                <w:rFonts w:hint="eastAsia" w:ascii="新宋体" w:hAnsi="新宋体" w:eastAsia="新宋体"/>
                <w:sz w:val="24"/>
                <w:szCs w:val="24"/>
              </w:rPr>
              <w:t>系统通电正常</w:t>
            </w:r>
          </w:p>
          <w:p w14:paraId="13B20C61">
            <w:pPr>
              <w:spacing w:line="360" w:lineRule="auto"/>
              <w:rPr>
                <w:rFonts w:ascii="新宋体" w:hAnsi="新宋体" w:eastAsia="新宋体"/>
                <w:sz w:val="24"/>
                <w:szCs w:val="24"/>
              </w:rPr>
            </w:pPr>
            <w:r>
              <w:rPr>
                <w:rFonts w:hint="eastAsia" w:ascii="新宋体" w:hAnsi="新宋体" w:eastAsia="新宋体"/>
                <w:sz w:val="24"/>
                <w:szCs w:val="24"/>
              </w:rPr>
              <w:t>风机保护器工作正常</w:t>
            </w:r>
          </w:p>
        </w:tc>
      </w:tr>
      <w:tr w14:paraId="552B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127EE1DD">
            <w:pPr>
              <w:rPr>
                <w:rFonts w:ascii="新宋体" w:hAnsi="新宋体" w:eastAsia="新宋体"/>
                <w:sz w:val="24"/>
                <w:szCs w:val="24"/>
              </w:rPr>
            </w:pPr>
            <w:r>
              <w:rPr>
                <w:rFonts w:hint="eastAsia" w:ascii="新宋体" w:hAnsi="新宋体" w:eastAsia="新宋体"/>
                <w:sz w:val="24"/>
                <w:szCs w:val="24"/>
              </w:rPr>
              <w:t>中心控制器软件</w:t>
            </w:r>
          </w:p>
        </w:tc>
        <w:tc>
          <w:tcPr>
            <w:tcW w:w="6923" w:type="dxa"/>
            <w:vAlign w:val="center"/>
          </w:tcPr>
          <w:p w14:paraId="787083C1">
            <w:pPr>
              <w:spacing w:line="360" w:lineRule="auto"/>
              <w:rPr>
                <w:rFonts w:ascii="新宋体" w:hAnsi="新宋体" w:eastAsia="新宋体"/>
                <w:sz w:val="24"/>
                <w:szCs w:val="24"/>
              </w:rPr>
            </w:pPr>
            <w:r>
              <w:rPr>
                <w:rFonts w:hint="eastAsia" w:ascii="新宋体" w:hAnsi="新宋体" w:eastAsia="新宋体"/>
                <w:sz w:val="24"/>
                <w:szCs w:val="24"/>
              </w:rPr>
              <w:t>主要工作：</w:t>
            </w:r>
          </w:p>
          <w:p w14:paraId="27CE8CD1">
            <w:pPr>
              <w:spacing w:line="360" w:lineRule="auto"/>
              <w:rPr>
                <w:rFonts w:ascii="新宋体" w:hAnsi="新宋体" w:eastAsia="新宋体"/>
                <w:sz w:val="24"/>
                <w:szCs w:val="24"/>
              </w:rPr>
            </w:pPr>
            <w:r>
              <w:rPr>
                <w:rFonts w:hint="eastAsia" w:ascii="新宋体" w:hAnsi="新宋体" w:eastAsia="新宋体"/>
                <w:sz w:val="24"/>
                <w:szCs w:val="24"/>
              </w:rPr>
              <w:t>主控软件可以正常打开，工作</w:t>
            </w:r>
          </w:p>
          <w:p w14:paraId="07344B2E">
            <w:pPr>
              <w:spacing w:line="360" w:lineRule="auto"/>
              <w:rPr>
                <w:rFonts w:ascii="新宋体" w:hAnsi="新宋体" w:eastAsia="新宋体"/>
                <w:sz w:val="24"/>
                <w:szCs w:val="24"/>
              </w:rPr>
            </w:pPr>
            <w:r>
              <w:rPr>
                <w:rFonts w:hint="eastAsia" w:ascii="新宋体" w:hAnsi="新宋体" w:eastAsia="新宋体"/>
                <w:sz w:val="24"/>
                <w:szCs w:val="24"/>
              </w:rPr>
              <w:t>软件报警记录正常</w:t>
            </w:r>
          </w:p>
          <w:p w14:paraId="10AFD457">
            <w:pPr>
              <w:spacing w:line="360" w:lineRule="auto"/>
              <w:rPr>
                <w:rFonts w:ascii="新宋体" w:hAnsi="新宋体" w:eastAsia="新宋体"/>
                <w:sz w:val="24"/>
                <w:szCs w:val="24"/>
              </w:rPr>
            </w:pPr>
            <w:r>
              <w:rPr>
                <w:rFonts w:hint="eastAsia" w:ascii="新宋体" w:hAnsi="新宋体" w:eastAsia="新宋体"/>
                <w:sz w:val="24"/>
                <w:szCs w:val="24"/>
              </w:rPr>
              <w:t>软件详细记录正常</w:t>
            </w:r>
          </w:p>
        </w:tc>
      </w:tr>
      <w:tr w14:paraId="11A5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5F41B449">
            <w:pPr>
              <w:rPr>
                <w:rFonts w:ascii="新宋体" w:hAnsi="新宋体" w:eastAsia="新宋体"/>
                <w:sz w:val="24"/>
                <w:szCs w:val="24"/>
              </w:rPr>
            </w:pPr>
            <w:r>
              <w:rPr>
                <w:rFonts w:hint="eastAsia" w:ascii="新宋体" w:hAnsi="新宋体" w:eastAsia="新宋体"/>
                <w:sz w:val="24"/>
                <w:szCs w:val="24"/>
              </w:rPr>
              <w:t>传输管道</w:t>
            </w:r>
          </w:p>
        </w:tc>
        <w:tc>
          <w:tcPr>
            <w:tcW w:w="6923" w:type="dxa"/>
            <w:vAlign w:val="center"/>
          </w:tcPr>
          <w:p w14:paraId="1155455F">
            <w:pPr>
              <w:spacing w:line="360" w:lineRule="auto"/>
              <w:rPr>
                <w:rFonts w:ascii="新宋体" w:hAnsi="新宋体" w:eastAsia="新宋体"/>
                <w:sz w:val="24"/>
                <w:szCs w:val="24"/>
              </w:rPr>
            </w:pPr>
            <w:r>
              <w:rPr>
                <w:rFonts w:hint="eastAsia" w:ascii="新宋体" w:hAnsi="新宋体" w:eastAsia="新宋体"/>
                <w:sz w:val="24"/>
                <w:szCs w:val="24"/>
              </w:rPr>
              <w:t>主要工作：</w:t>
            </w:r>
          </w:p>
          <w:p w14:paraId="39FA855B">
            <w:pPr>
              <w:spacing w:line="360" w:lineRule="auto"/>
              <w:rPr>
                <w:rFonts w:ascii="新宋体" w:hAnsi="新宋体" w:eastAsia="新宋体"/>
                <w:sz w:val="24"/>
                <w:szCs w:val="24"/>
              </w:rPr>
            </w:pPr>
            <w:r>
              <w:rPr>
                <w:rFonts w:hint="eastAsia" w:ascii="新宋体" w:hAnsi="新宋体" w:eastAsia="新宋体"/>
                <w:sz w:val="24"/>
                <w:szCs w:val="24"/>
              </w:rPr>
              <w:t>管道无漏风情况</w:t>
            </w:r>
          </w:p>
          <w:p w14:paraId="79471F93">
            <w:pPr>
              <w:spacing w:line="360" w:lineRule="auto"/>
              <w:rPr>
                <w:rFonts w:ascii="新宋体" w:hAnsi="新宋体" w:eastAsia="新宋体"/>
                <w:sz w:val="24"/>
                <w:szCs w:val="24"/>
              </w:rPr>
            </w:pPr>
            <w:r>
              <w:rPr>
                <w:rFonts w:hint="eastAsia" w:ascii="新宋体" w:hAnsi="新宋体" w:eastAsia="新宋体"/>
                <w:sz w:val="24"/>
                <w:szCs w:val="24"/>
              </w:rPr>
              <w:t>管道无脱开情况</w:t>
            </w:r>
          </w:p>
        </w:tc>
      </w:tr>
    </w:tbl>
    <w:p w14:paraId="5ED8F348">
      <w:pPr>
        <w:pStyle w:val="4"/>
        <w:numPr>
          <w:ilvl w:val="0"/>
          <w:numId w:val="0"/>
        </w:numPr>
        <w:ind w:leftChars="-200"/>
        <w:rPr>
          <w:rFonts w:hint="eastAsia"/>
          <w:lang w:eastAsia="zh-CN"/>
        </w:rPr>
      </w:pPr>
    </w:p>
    <w:p w14:paraId="05E48358">
      <w:pPr>
        <w:spacing w:line="360" w:lineRule="auto"/>
        <w:rPr>
          <w:rFonts w:hint="eastAsia"/>
          <w:b/>
          <w:sz w:val="28"/>
        </w:rPr>
      </w:pPr>
      <w:r>
        <w:rPr>
          <w:rFonts w:hint="eastAsia"/>
          <w:b/>
          <w:sz w:val="28"/>
          <w:lang w:eastAsia="zh-CN"/>
        </w:rPr>
        <w:t>四</w:t>
      </w:r>
      <w:r>
        <w:rPr>
          <w:rFonts w:hint="eastAsia"/>
          <w:b/>
          <w:sz w:val="28"/>
        </w:rPr>
        <w:t xml:space="preserve">、技术服务费用及支付方式 </w:t>
      </w:r>
    </w:p>
    <w:p w14:paraId="1FC49037">
      <w:pPr>
        <w:spacing w:line="360" w:lineRule="auto"/>
        <w:ind w:firstLine="354" w:firstLineChars="147"/>
        <w:rPr>
          <w:rFonts w:hint="eastAsia" w:ascii="宋体" w:hAnsi="宋体"/>
          <w:sz w:val="24"/>
        </w:rPr>
      </w:pPr>
      <w:r>
        <w:rPr>
          <w:rFonts w:hint="eastAsia" w:ascii="宋体" w:hAnsi="宋体"/>
          <w:b/>
          <w:bCs/>
          <w:sz w:val="24"/>
        </w:rPr>
        <w:t>1、</w:t>
      </w:r>
      <w:r>
        <w:rPr>
          <w:rFonts w:hint="eastAsia" w:ascii="宋体" w:hAnsi="宋体"/>
          <w:sz w:val="24"/>
        </w:rPr>
        <w:t>服务期限：</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lang w:val="en-US" w:eastAsia="zh-CN"/>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p w14:paraId="00EA9049">
      <w:pPr>
        <w:spacing w:line="360" w:lineRule="auto"/>
        <w:ind w:firstLine="352" w:firstLineChars="147"/>
        <w:rPr>
          <w:rFonts w:hint="eastAsia" w:ascii="宋体" w:hAnsi="宋体"/>
          <w:sz w:val="24"/>
        </w:rPr>
      </w:pPr>
      <w:r>
        <w:rPr>
          <w:rFonts w:hint="eastAsia" w:ascii="宋体" w:hAnsi="宋体"/>
          <w:sz w:val="24"/>
        </w:rPr>
        <w:t>2、</w:t>
      </w:r>
      <w:r>
        <w:rPr>
          <w:rFonts w:hint="eastAsia"/>
          <w:sz w:val="24"/>
        </w:rPr>
        <w:t>服务费为：元（大写：）</w:t>
      </w:r>
    </w:p>
    <w:p w14:paraId="233F7C83">
      <w:pPr>
        <w:numPr>
          <w:ilvl w:val="0"/>
          <w:numId w:val="2"/>
        </w:numPr>
        <w:tabs>
          <w:tab w:val="left" w:pos="840"/>
          <w:tab w:val="clear" w:pos="1680"/>
        </w:tabs>
        <w:spacing w:line="460" w:lineRule="exact"/>
        <w:ind w:left="840"/>
        <w:rPr>
          <w:rFonts w:hint="eastAsia"/>
          <w:sz w:val="24"/>
        </w:rPr>
      </w:pPr>
      <w:r>
        <w:rPr>
          <w:rFonts w:hint="eastAsia"/>
          <w:sz w:val="24"/>
        </w:rPr>
        <w:t>免费提供易损备件（传输瓶除外）</w:t>
      </w:r>
    </w:p>
    <w:p w14:paraId="612785E7">
      <w:pPr>
        <w:numPr>
          <w:ilvl w:val="0"/>
          <w:numId w:val="2"/>
        </w:numPr>
        <w:tabs>
          <w:tab w:val="left" w:pos="840"/>
          <w:tab w:val="clear" w:pos="1680"/>
        </w:tabs>
        <w:spacing w:line="460" w:lineRule="exact"/>
        <w:ind w:left="840"/>
        <w:rPr>
          <w:rFonts w:hint="eastAsia"/>
          <w:sz w:val="24"/>
        </w:rPr>
      </w:pPr>
      <w:r>
        <w:rPr>
          <w:rFonts w:hint="eastAsia"/>
          <w:sz w:val="24"/>
        </w:rPr>
        <w:t>免费对损坏的电路板进行维修</w:t>
      </w:r>
    </w:p>
    <w:p w14:paraId="5AFD47F0">
      <w:pPr>
        <w:numPr>
          <w:ilvl w:val="0"/>
          <w:numId w:val="2"/>
        </w:numPr>
        <w:tabs>
          <w:tab w:val="left" w:pos="840"/>
          <w:tab w:val="clear" w:pos="1680"/>
        </w:tabs>
        <w:spacing w:line="460" w:lineRule="exact"/>
        <w:ind w:left="840"/>
        <w:rPr>
          <w:rFonts w:hint="eastAsia"/>
          <w:sz w:val="24"/>
        </w:rPr>
      </w:pPr>
      <w:r>
        <w:rPr>
          <w:rFonts w:hint="eastAsia"/>
          <w:sz w:val="24"/>
        </w:rPr>
        <w:t>医院出现无法解决的故障时电话通知</w:t>
      </w:r>
      <w:r>
        <w:rPr>
          <w:rFonts w:hint="eastAsia"/>
          <w:sz w:val="24"/>
          <w:lang w:eastAsia="zh-CN"/>
        </w:rPr>
        <w:t>乙方</w:t>
      </w:r>
      <w:r>
        <w:rPr>
          <w:rFonts w:hint="eastAsia"/>
          <w:sz w:val="24"/>
        </w:rPr>
        <w:t>。</w:t>
      </w:r>
    </w:p>
    <w:p w14:paraId="0443A362">
      <w:pPr>
        <w:numPr>
          <w:ilvl w:val="0"/>
          <w:numId w:val="0"/>
        </w:numPr>
        <w:tabs>
          <w:tab w:val="left" w:pos="840"/>
        </w:tabs>
        <w:spacing w:line="460" w:lineRule="exact"/>
        <w:ind w:left="420" w:leftChars="0"/>
        <w:rPr>
          <w:rFonts w:hint="eastAsia"/>
          <w:color w:val="000000"/>
          <w:sz w:val="24"/>
        </w:rPr>
      </w:pPr>
      <w:r>
        <w:rPr>
          <w:rFonts w:hint="eastAsia" w:ascii="Times New Roman" w:hAnsi="Times New Roman" w:eastAsia="宋体" w:cs="Times New Roman"/>
          <w:color w:val="000000"/>
          <w:kern w:val="2"/>
          <w:sz w:val="24"/>
          <w:szCs w:val="24"/>
          <w:lang w:val="en-US" w:eastAsia="zh-CN" w:bidi="ar-SA"/>
        </w:rPr>
        <w:t>3、</w:t>
      </w:r>
      <w:r>
        <w:rPr>
          <w:rFonts w:hint="eastAsia"/>
          <w:sz w:val="24"/>
        </w:rPr>
        <w:t>服务费支付方式：</w:t>
      </w:r>
      <w:r>
        <w:rPr>
          <w:rFonts w:hint="eastAsia"/>
          <w:color w:val="000000"/>
          <w:sz w:val="24"/>
        </w:rPr>
        <w:t>维保到半年内即：</w:t>
      </w:r>
      <w:r>
        <w:rPr>
          <w:rFonts w:hint="eastAsia"/>
          <w:color w:val="000000"/>
          <w:sz w:val="24"/>
          <w:u w:val="single"/>
          <w:lang w:val="en-US" w:eastAsia="zh-CN"/>
        </w:rPr>
        <w:t xml:space="preserve">   </w:t>
      </w:r>
      <w:r>
        <w:rPr>
          <w:rFonts w:hint="eastAsia"/>
          <w:color w:val="000000"/>
          <w:sz w:val="24"/>
          <w:u w:val="single"/>
        </w:rPr>
        <w:t xml:space="preserve">年  </w:t>
      </w:r>
      <w:r>
        <w:rPr>
          <w:rFonts w:hint="eastAsia"/>
          <w:color w:val="000000"/>
          <w:sz w:val="24"/>
          <w:u w:val="single"/>
          <w:lang w:val="en-US" w:eastAsia="zh-CN"/>
        </w:rPr>
        <w:t xml:space="preserve"> </w:t>
      </w:r>
      <w:r>
        <w:rPr>
          <w:rFonts w:hint="eastAsia"/>
          <w:color w:val="000000"/>
          <w:sz w:val="24"/>
          <w:u w:val="single"/>
        </w:rPr>
        <w:t xml:space="preserve"> 月  </w:t>
      </w:r>
      <w:r>
        <w:rPr>
          <w:rFonts w:hint="eastAsia"/>
          <w:color w:val="000000"/>
          <w:sz w:val="24"/>
          <w:u w:val="single"/>
          <w:lang w:val="en-US" w:eastAsia="zh-CN"/>
        </w:rPr>
        <w:t xml:space="preserve"> </w:t>
      </w:r>
      <w:r>
        <w:rPr>
          <w:rFonts w:hint="eastAsia"/>
          <w:color w:val="000000"/>
          <w:sz w:val="24"/>
          <w:u w:val="single"/>
        </w:rPr>
        <w:t xml:space="preserve"> 日</w:t>
      </w:r>
      <w:r>
        <w:rPr>
          <w:rFonts w:hint="eastAsia"/>
          <w:color w:val="000000"/>
          <w:sz w:val="24"/>
        </w:rPr>
        <w:t>前支付合同总价的50%合计人民币：</w:t>
      </w:r>
      <w:r>
        <w:rPr>
          <w:rFonts w:hint="eastAsia"/>
          <w:color w:val="000000"/>
          <w:sz w:val="24"/>
          <w:u w:val="single"/>
          <w:lang w:val="en-US" w:eastAsia="zh-CN"/>
        </w:rPr>
        <w:t xml:space="preserve">      </w:t>
      </w:r>
      <w:r>
        <w:rPr>
          <w:rFonts w:hint="eastAsia"/>
          <w:color w:val="000000"/>
          <w:sz w:val="24"/>
        </w:rPr>
        <w:t>元，维保到合同一年内即：</w:t>
      </w:r>
      <w:r>
        <w:rPr>
          <w:rFonts w:hint="eastAsia"/>
          <w:color w:val="000000"/>
          <w:sz w:val="24"/>
          <w:u w:val="single"/>
          <w:lang w:val="en-US" w:eastAsia="zh-CN"/>
        </w:rPr>
        <w:t xml:space="preserve">    </w:t>
      </w:r>
      <w:r>
        <w:rPr>
          <w:rFonts w:hint="eastAsia"/>
          <w:color w:val="000000"/>
          <w:sz w:val="24"/>
          <w:u w:val="single"/>
        </w:rPr>
        <w:t>年</w:t>
      </w:r>
      <w:r>
        <w:rPr>
          <w:rFonts w:hint="eastAsia"/>
          <w:color w:val="000000"/>
          <w:sz w:val="24"/>
          <w:u w:val="single"/>
          <w:lang w:val="en-US" w:eastAsia="zh-CN"/>
        </w:rPr>
        <w:t xml:space="preserve">  </w:t>
      </w:r>
      <w:r>
        <w:rPr>
          <w:rFonts w:hint="eastAsia"/>
          <w:color w:val="000000"/>
          <w:sz w:val="24"/>
          <w:u w:val="single"/>
        </w:rPr>
        <w:t xml:space="preserve">  月  </w:t>
      </w:r>
      <w:r>
        <w:rPr>
          <w:rFonts w:hint="eastAsia"/>
          <w:color w:val="000000"/>
          <w:sz w:val="24"/>
          <w:u w:val="single"/>
          <w:lang w:val="en-US" w:eastAsia="zh-CN"/>
        </w:rPr>
        <w:t xml:space="preserve">  </w:t>
      </w:r>
      <w:r>
        <w:rPr>
          <w:rFonts w:hint="eastAsia"/>
          <w:color w:val="000000"/>
          <w:sz w:val="24"/>
          <w:u w:val="single"/>
        </w:rPr>
        <w:t xml:space="preserve"> 日</w:t>
      </w:r>
      <w:r>
        <w:rPr>
          <w:rFonts w:hint="eastAsia"/>
          <w:color w:val="000000"/>
          <w:sz w:val="24"/>
        </w:rPr>
        <w:t>支付剩余合同总价的50%合计人民币：</w:t>
      </w:r>
      <w:r>
        <w:rPr>
          <w:rFonts w:hint="eastAsia"/>
          <w:color w:val="000000"/>
          <w:sz w:val="24"/>
          <w:u w:val="single"/>
          <w:lang w:val="en-US" w:eastAsia="zh-CN"/>
        </w:rPr>
        <w:t xml:space="preserve">      </w:t>
      </w:r>
      <w:r>
        <w:rPr>
          <w:rFonts w:hint="eastAsia"/>
          <w:color w:val="000000"/>
          <w:sz w:val="24"/>
        </w:rPr>
        <w:t>元。</w:t>
      </w:r>
    </w:p>
    <w:p w14:paraId="26B237E7">
      <w:pPr>
        <w:numPr>
          <w:ilvl w:val="0"/>
          <w:numId w:val="0"/>
        </w:numPr>
        <w:tabs>
          <w:tab w:val="left" w:pos="840"/>
        </w:tabs>
        <w:spacing w:line="460" w:lineRule="exact"/>
        <w:ind w:left="420" w:leftChars="0"/>
        <w:rPr>
          <w:rFonts w:hint="eastAsia"/>
          <w:sz w:val="24"/>
        </w:rPr>
      </w:pPr>
      <w:r>
        <w:rPr>
          <w:rFonts w:hint="eastAsia" w:ascii="Times New Roman" w:hAnsi="Times New Roman" w:eastAsia="宋体" w:cs="Times New Roman"/>
          <w:kern w:val="2"/>
          <w:sz w:val="24"/>
          <w:szCs w:val="24"/>
          <w:lang w:val="en-US" w:eastAsia="zh-CN" w:bidi="ar-SA"/>
        </w:rPr>
        <w:t>4、</w:t>
      </w:r>
      <w:r>
        <w:rPr>
          <w:rFonts w:hint="eastAsia"/>
          <w:sz w:val="24"/>
        </w:rPr>
        <w:t>汇款形式：甲方以汇票或银行转帐方式支付； 乙方开具服务业发票。</w:t>
      </w:r>
    </w:p>
    <w:p w14:paraId="2349D103">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五、乙方职责</w:t>
      </w:r>
    </w:p>
    <w:p w14:paraId="2D891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1、因计算机硬件故障带来的操作系统和物流软件重新安装、数据恢复工作。</w:t>
      </w:r>
    </w:p>
    <w:p w14:paraId="38B61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2、因计算机中的操作系统的问题带来的操作系统和物流软件重新安装、数据恢复工作。</w:t>
      </w:r>
    </w:p>
    <w:p w14:paraId="6DF48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3、因计算机感染病毒带来的操作系统和物流软件重新安装、数据恢复工作。</w:t>
      </w:r>
    </w:p>
    <w:p w14:paraId="082F0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4、随时向甲方提供乙方最新的物流软件版本（包括中心计算机、工作站、换向器、三向阀、电源控制器）。</w:t>
      </w:r>
    </w:p>
    <w:p w14:paraId="08926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5、每月填写好站点巡检记录表、故障记录表，月底交甲方气动物流系统管理人员。</w:t>
      </w:r>
    </w:p>
    <w:p w14:paraId="107DC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6、每季度对整个物流系统进行全面检查，包含合同约定的所有设备、零部件的工作情况，并出具检测维护报告。对发现的小问题及时处理，较为严重的问题向医院提出解决方案并负责解决。</w:t>
      </w:r>
    </w:p>
    <w:p w14:paraId="36C47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7、根据甲方的要求，对甲方新招聘的医护人员进行物流操作的培训。</w:t>
      </w:r>
    </w:p>
    <w:p w14:paraId="0F6BA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8、处理物流运行过程中出现的疑难问题。</w:t>
      </w:r>
    </w:p>
    <w:p w14:paraId="68BB0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9、乙方工程师在医院服务时，应自觉遵守甲方管理制度，爱护甲方设备。若因乙方原因造成甲方设备设施损坏的，由乙方负责维修、更换或照价赔偿。</w:t>
      </w:r>
    </w:p>
    <w:p w14:paraId="2A486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10、乙方指定专人负责甲方物流系统维护，公开维修电话，直接接受甲方报修、报检，并确保报修电话畅通。</w:t>
      </w:r>
    </w:p>
    <w:p w14:paraId="708A7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11、乙方须保证待命时间7*24小时，白天2小时内响应。乙方可通过远程网络技术对系统进行监控，实现技术支持，保证及时快速响应及解决设备问题。通过远程网络无法解决的故障需在2</w:t>
      </w:r>
      <w:bookmarkStart w:id="0" w:name="_GoBack"/>
      <w:bookmarkEnd w:id="0"/>
      <w:r>
        <w:rPr>
          <w:rFonts w:hint="eastAsia" w:ascii="宋体" w:hAnsi="宋体" w:eastAsia="宋体" w:cs="宋体"/>
          <w:bCs/>
          <w:sz w:val="24"/>
          <w:szCs w:val="24"/>
          <w:highlight w:val="none"/>
          <w:lang w:val="en-US" w:eastAsia="zh-CN"/>
        </w:rPr>
        <w:t>小时内到达现场。</w:t>
      </w:r>
    </w:p>
    <w:p w14:paraId="48F86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12、甲方有权要求乙方更换不符合甲方工作要求的维保人员。</w:t>
      </w:r>
    </w:p>
    <w:p w14:paraId="7603F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13、物流系统维护所需的备件替代说明：</w:t>
      </w:r>
    </w:p>
    <w:p w14:paraId="0D3CF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除了下列情况之外，乙方将免费提供备件维修：</w:t>
      </w:r>
    </w:p>
    <w:p w14:paraId="07C3D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①人为故意损坏或违章操作；</w:t>
      </w:r>
    </w:p>
    <w:p w14:paraId="0A2BA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②医院漏水、着火而造成物流设备损坏；</w:t>
      </w:r>
    </w:p>
    <w:p w14:paraId="0A779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③甲方服务范围外的其它设备出现故障而导致的物流设备损坏；</w:t>
      </w:r>
    </w:p>
    <w:p w14:paraId="20258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④进户电源超过了380VAC+10%；</w:t>
      </w:r>
    </w:p>
    <w:p w14:paraId="1354055D">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六、甲方职责</w:t>
      </w:r>
    </w:p>
    <w:p w14:paraId="1CB5A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1、为保证乙方有效进行技术服务工作，甲方应当向乙方提供必要的工作条件；</w:t>
      </w:r>
    </w:p>
    <w:p w14:paraId="10C53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2、提出准确的服务要求，提供与之有关的背景资料、技术数据等。</w:t>
      </w:r>
    </w:p>
    <w:p w14:paraId="0467A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3、积极配合乙方提出的配合请求，提供必要的协助。</w:t>
      </w:r>
    </w:p>
    <w:p w14:paraId="32F34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4、负责监督、控制及管理物流系统的使用。</w:t>
      </w:r>
    </w:p>
    <w:p w14:paraId="359CB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5、约束其医护人员非正确使用物流系统。</w:t>
      </w:r>
    </w:p>
    <w:p w14:paraId="648C6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6、甲方操作人员在使用设备时应严格遵守操作规程，不应在主机安装与业务无关的其他软件、上网下载软件、玩电脑游戏等。因为这些软件有可能使系统感染病毒，并导致系统无法正常工作。</w:t>
      </w:r>
    </w:p>
    <w:p w14:paraId="6FEDC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7、甲方操作人员在未征得乙方维护工程师同意后，不应变更硬件、修改物流组态软件。</w:t>
      </w:r>
    </w:p>
    <w:p w14:paraId="098F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8、指定熟悉物流设备的医院内部维护人员作为和乙方工程师的现场联系人。</w:t>
      </w:r>
    </w:p>
    <w:p w14:paraId="5A39A304">
      <w:pPr>
        <w:numPr>
          <w:ilvl w:val="0"/>
          <w:numId w:val="0"/>
        </w:numPr>
        <w:spacing w:line="360" w:lineRule="auto"/>
        <w:rPr>
          <w:rFonts w:hint="eastAsia" w:ascii="Times New Roman" w:hAnsi="Times New Roman" w:eastAsia="宋体" w:cs="Times New Roman"/>
          <w:b/>
          <w:sz w:val="28"/>
          <w:lang w:val="en-US" w:eastAsia="zh-CN"/>
        </w:rPr>
      </w:pPr>
    </w:p>
    <w:p w14:paraId="6CFB8CD0">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 xml:space="preserve">七、双方承担各自违约责任 </w:t>
      </w:r>
    </w:p>
    <w:p w14:paraId="5D30E8A9">
      <w:pPr>
        <w:spacing w:line="360" w:lineRule="auto"/>
        <w:ind w:firstLine="482" w:firstLineChars="200"/>
        <w:rPr>
          <w:rFonts w:hint="eastAsia"/>
          <w:b/>
          <w:bCs/>
          <w:sz w:val="24"/>
        </w:rPr>
      </w:pPr>
      <w:r>
        <w:rPr>
          <w:rFonts w:hint="eastAsia"/>
          <w:b/>
          <w:bCs/>
          <w:sz w:val="24"/>
        </w:rPr>
        <w:t>甲方责任：</w:t>
      </w:r>
      <w:r>
        <w:rPr>
          <w:rFonts w:hint="eastAsia"/>
          <w:b/>
          <w:bCs/>
          <w:sz w:val="24"/>
        </w:rPr>
        <w:tab/>
      </w:r>
    </w:p>
    <w:p w14:paraId="3D5D0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1、</w:t>
      </w:r>
      <w:r>
        <w:rPr>
          <w:rFonts w:hint="eastAsia"/>
          <w:sz w:val="24"/>
        </w:rPr>
        <w:t>未按约定向</w:t>
      </w:r>
      <w:r>
        <w:rPr>
          <w:rFonts w:hint="eastAsia"/>
          <w:color w:val="000000"/>
          <w:sz w:val="24"/>
        </w:rPr>
        <w:t>乙方</w:t>
      </w:r>
      <w:r>
        <w:rPr>
          <w:rFonts w:hint="eastAsia"/>
          <w:sz w:val="24"/>
        </w:rPr>
        <w:t>提供工作条件，或未按约定完成配合事项，影响服务进度和质量，甲方应承担一切责任。</w:t>
      </w:r>
    </w:p>
    <w:p w14:paraId="5923A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2、</w:t>
      </w:r>
      <w:r>
        <w:rPr>
          <w:rFonts w:hint="eastAsia"/>
          <w:sz w:val="24"/>
        </w:rPr>
        <w:t>逾期支付服务费用，逾期三周，乙方有权终止服务，甲方应承担有关责任。</w:t>
      </w:r>
    </w:p>
    <w:p w14:paraId="05D60969">
      <w:pPr>
        <w:spacing w:line="360" w:lineRule="auto"/>
        <w:ind w:firstLine="482" w:firstLineChars="200"/>
        <w:rPr>
          <w:rFonts w:hint="eastAsia"/>
          <w:b/>
          <w:bCs/>
          <w:sz w:val="24"/>
        </w:rPr>
      </w:pPr>
      <w:r>
        <w:rPr>
          <w:rFonts w:hint="eastAsia"/>
          <w:b/>
          <w:bCs/>
          <w:sz w:val="24"/>
        </w:rPr>
        <w:t>乙方责任：</w:t>
      </w:r>
      <w:r>
        <w:rPr>
          <w:rFonts w:hint="eastAsia"/>
          <w:b/>
          <w:bCs/>
          <w:sz w:val="24"/>
        </w:rPr>
        <w:tab/>
      </w:r>
    </w:p>
    <w:p w14:paraId="464E1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1、</w:t>
      </w:r>
      <w:r>
        <w:rPr>
          <w:rFonts w:hint="eastAsia"/>
          <w:sz w:val="24"/>
        </w:rPr>
        <w:t>乙方提供服务不符合合同约定，负责返工或提供补救措施，（因甲方使用、保管不当造成设备损坏或由于甲方原因造成缺陷除外）。</w:t>
      </w:r>
    </w:p>
    <w:p w14:paraId="328B3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2、</w:t>
      </w:r>
      <w:r>
        <w:rPr>
          <w:rFonts w:hint="eastAsia"/>
          <w:sz w:val="24"/>
        </w:rPr>
        <w:t>乙方对物流系统出现较大问题，而没有及时处理，乙方应承担有关责任。</w:t>
      </w:r>
    </w:p>
    <w:p w14:paraId="43ECB7E1">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八、争议处理</w:t>
      </w:r>
    </w:p>
    <w:p w14:paraId="1F0C9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1、双方在执行合同中所发生的一切争议，应通过协商解决。如协商不成，应向甲方所在地人民法院起诉。</w:t>
      </w:r>
    </w:p>
    <w:p w14:paraId="09EE9424">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九、合同生效及其他</w:t>
      </w:r>
    </w:p>
    <w:p w14:paraId="5A88D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1、合同经双方签字并加盖公章后生效。</w:t>
      </w:r>
    </w:p>
    <w:p w14:paraId="117CD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2、合同签定地点：合同执行地。</w:t>
      </w:r>
    </w:p>
    <w:p w14:paraId="78C69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3、合同执行中，如需修改或补充合同内容，经协商，双方应签署书面修改或补充协议。该协议将作为合同不可分割的一部分。</w:t>
      </w:r>
    </w:p>
    <w:p w14:paraId="4E927842">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十、其它</w:t>
      </w:r>
    </w:p>
    <w:p w14:paraId="3D353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1）招标文件、补充文件、投标文件及答疑纪要、中标通知书等作为本合同的附件，与本合同具有同等法律效力。</w:t>
      </w:r>
    </w:p>
    <w:p w14:paraId="1F250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2）本合同一式四份，双方各执两份，双方签字盖章后生效，违约及其处罚按民法典及本合同有关条款执行。</w:t>
      </w:r>
    </w:p>
    <w:p w14:paraId="424B0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 以上协议未尽之处，双方协商解决。</w:t>
      </w:r>
    </w:p>
    <w:p w14:paraId="6BEC3D1E">
      <w:pPr>
        <w:spacing w:line="400" w:lineRule="exact"/>
        <w:rPr>
          <w:rFonts w:hint="eastAsia"/>
          <w:b/>
          <w:bCs/>
          <w:sz w:val="28"/>
        </w:rPr>
      </w:pPr>
    </w:p>
    <w:p w14:paraId="2E65770E">
      <w:pPr>
        <w:pStyle w:val="2"/>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甲方：（盖章）                            乙方：（盖章）</w:t>
      </w:r>
    </w:p>
    <w:p w14:paraId="744FDD86">
      <w:pPr>
        <w:pStyle w:val="2"/>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授权代表：（签字）                        授权代表：（签字）</w:t>
      </w:r>
    </w:p>
    <w:p w14:paraId="5BBF663E">
      <w:pPr>
        <w:pStyle w:val="2"/>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地址：                                    地址：</w:t>
      </w:r>
    </w:p>
    <w:p w14:paraId="184C02D9">
      <w:pPr>
        <w:pStyle w:val="2"/>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日期：                                    日期：</w:t>
      </w:r>
    </w:p>
    <w:p w14:paraId="7BCF5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asciiTheme="minorEastAsia" w:hAnsiTheme="minorEastAsia"/>
          <w:b w:val="0"/>
          <w:bCs/>
          <w:sz w:val="24"/>
          <w:szCs w:val="24"/>
          <w:lang w:val="en-US" w:eastAsia="zh-CN"/>
        </w:rPr>
        <w:sectPr>
          <w:pgSz w:w="11906" w:h="16838"/>
          <w:pgMar w:top="1440" w:right="1800" w:bottom="1440" w:left="1800" w:header="851" w:footer="992" w:gutter="0"/>
          <w:cols w:space="425" w:num="1"/>
          <w:docGrid w:type="lines" w:linePitch="312" w:charSpace="0"/>
        </w:sectPr>
      </w:pPr>
    </w:p>
    <w:p w14:paraId="49046F5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val="0"/>
          <w:bCs/>
          <w:sz w:val="24"/>
          <w:szCs w:val="24"/>
          <w:lang w:val="en-US" w:eastAsia="zh-CN"/>
        </w:rPr>
      </w:pPr>
    </w:p>
    <w:p w14:paraId="16C656ED">
      <w:pPr>
        <w:spacing w:line="400" w:lineRule="exact"/>
        <w:jc w:val="left"/>
        <w:rPr>
          <w:rFonts w:ascii="宋体" w:hAnsi="宋体" w:cs="Courier New"/>
          <w:bCs/>
          <w:sz w:val="30"/>
          <w:szCs w:val="30"/>
        </w:rPr>
      </w:pPr>
      <w:r>
        <w:rPr>
          <w:rFonts w:hint="eastAsia" w:ascii="宋体" w:hAnsi="宋体" w:cs="Courier New"/>
          <w:bCs/>
          <w:sz w:val="28"/>
          <w:szCs w:val="28"/>
        </w:rPr>
        <w:t>附件一</w:t>
      </w:r>
      <w:r>
        <w:rPr>
          <w:rFonts w:hint="eastAsia" w:ascii="宋体" w:hAnsi="宋体" w:cs="Courier New"/>
          <w:bCs/>
          <w:sz w:val="30"/>
          <w:szCs w:val="30"/>
        </w:rPr>
        <w:t>：</w:t>
      </w:r>
    </w:p>
    <w:p w14:paraId="0885D393">
      <w:pPr>
        <w:spacing w:line="400" w:lineRule="exact"/>
        <w:jc w:val="center"/>
        <w:rPr>
          <w:rFonts w:ascii="宋体" w:hAnsi="宋体" w:cs="Courier New"/>
          <w:b/>
          <w:bCs/>
          <w:sz w:val="30"/>
          <w:szCs w:val="30"/>
        </w:rPr>
      </w:pPr>
    </w:p>
    <w:p w14:paraId="46309EDC">
      <w:pPr>
        <w:spacing w:line="400" w:lineRule="exact"/>
        <w:jc w:val="center"/>
        <w:outlineLvl w:val="2"/>
        <w:rPr>
          <w:rFonts w:hint="eastAsia" w:ascii="新宋体" w:hAnsi="新宋体" w:eastAsia="新宋体" w:cs="新宋体"/>
          <w:b/>
          <w:bCs/>
          <w:sz w:val="22"/>
          <w:szCs w:val="22"/>
        </w:rPr>
      </w:pPr>
      <w:r>
        <w:rPr>
          <w:rFonts w:hint="eastAsia" w:ascii="新宋体" w:hAnsi="新宋体" w:eastAsia="新宋体" w:cs="新宋体"/>
          <w:b/>
          <w:bCs/>
          <w:sz w:val="28"/>
          <w:szCs w:val="28"/>
          <w:lang w:val="zh-CN"/>
        </w:rPr>
        <w:t>投标报价单</w:t>
      </w:r>
    </w:p>
    <w:p w14:paraId="4B741688">
      <w:pPr>
        <w:spacing w:line="380" w:lineRule="exact"/>
        <w:ind w:firstLine="221" w:firstLineChars="100"/>
        <w:rPr>
          <w:rFonts w:hint="eastAsia" w:ascii="新宋体" w:hAnsi="新宋体" w:eastAsia="新宋体" w:cs="新宋体"/>
          <w:b/>
          <w:sz w:val="22"/>
          <w:szCs w:val="22"/>
        </w:rPr>
      </w:pPr>
      <w:r>
        <w:rPr>
          <w:rFonts w:hint="eastAsia" w:ascii="新宋体" w:hAnsi="新宋体" w:eastAsia="新宋体" w:cs="新宋体"/>
          <w:b/>
          <w:sz w:val="22"/>
          <w:szCs w:val="22"/>
        </w:rPr>
        <w:t xml:space="preserve">项目名称：                                                   </w:t>
      </w:r>
    </w:p>
    <w:tbl>
      <w:tblPr>
        <w:tblStyle w:val="6"/>
        <w:tblpPr w:leftFromText="180" w:rightFromText="180" w:vertAnchor="text" w:horzAnchor="page" w:tblpX="790" w:tblpY="748"/>
        <w:tblOverlap w:val="never"/>
        <w:tblW w:w="10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445"/>
        <w:gridCol w:w="2886"/>
        <w:gridCol w:w="900"/>
        <w:gridCol w:w="2237"/>
        <w:gridCol w:w="888"/>
      </w:tblGrid>
      <w:tr w14:paraId="4786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3" w:type="dxa"/>
            <w:noWrap w:val="0"/>
            <w:vAlign w:val="center"/>
          </w:tcPr>
          <w:p w14:paraId="6A1C1E38">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序号</w:t>
            </w:r>
          </w:p>
        </w:tc>
        <w:tc>
          <w:tcPr>
            <w:tcW w:w="2445" w:type="dxa"/>
            <w:noWrap w:val="0"/>
            <w:vAlign w:val="center"/>
          </w:tcPr>
          <w:p w14:paraId="5E253A75">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项目名称</w:t>
            </w:r>
          </w:p>
        </w:tc>
        <w:tc>
          <w:tcPr>
            <w:tcW w:w="2886" w:type="dxa"/>
            <w:noWrap w:val="0"/>
            <w:vAlign w:val="center"/>
          </w:tcPr>
          <w:p w14:paraId="3820774A">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投标报价</w:t>
            </w:r>
          </w:p>
        </w:tc>
        <w:tc>
          <w:tcPr>
            <w:tcW w:w="900" w:type="dxa"/>
            <w:noWrap w:val="0"/>
            <w:vAlign w:val="center"/>
          </w:tcPr>
          <w:p w14:paraId="5F937C4A">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服务期</w:t>
            </w:r>
          </w:p>
        </w:tc>
        <w:tc>
          <w:tcPr>
            <w:tcW w:w="2237" w:type="dxa"/>
            <w:noWrap w:val="0"/>
            <w:vAlign w:val="center"/>
          </w:tcPr>
          <w:p w14:paraId="298978C6">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服务地点</w:t>
            </w:r>
          </w:p>
        </w:tc>
        <w:tc>
          <w:tcPr>
            <w:tcW w:w="888" w:type="dxa"/>
            <w:noWrap w:val="0"/>
            <w:vAlign w:val="center"/>
          </w:tcPr>
          <w:p w14:paraId="1A7A09C7">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备注</w:t>
            </w:r>
          </w:p>
        </w:tc>
      </w:tr>
      <w:tr w14:paraId="789E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restart"/>
            <w:noWrap w:val="0"/>
            <w:vAlign w:val="center"/>
          </w:tcPr>
          <w:p w14:paraId="53C0F408">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w:t>
            </w:r>
          </w:p>
        </w:tc>
        <w:tc>
          <w:tcPr>
            <w:tcW w:w="2445" w:type="dxa"/>
            <w:vMerge w:val="restart"/>
            <w:noWrap w:val="0"/>
            <w:vAlign w:val="center"/>
          </w:tcPr>
          <w:p w14:paraId="1D52A5B0">
            <w:pPr>
              <w:spacing w:line="460" w:lineRule="exact"/>
              <w:jc w:val="center"/>
              <w:rPr>
                <w:rFonts w:hint="eastAsia" w:ascii="新宋体" w:hAnsi="新宋体" w:eastAsia="新宋体" w:cs="新宋体"/>
                <w:sz w:val="22"/>
                <w:szCs w:val="22"/>
                <w:lang w:eastAsia="zh-CN"/>
              </w:rPr>
            </w:pPr>
            <w:r>
              <w:rPr>
                <w:rFonts w:hint="eastAsia" w:ascii="新宋体" w:hAnsi="新宋体" w:eastAsia="新宋体" w:cs="新宋体"/>
                <w:b/>
                <w:bCs/>
                <w:sz w:val="22"/>
                <w:szCs w:val="22"/>
                <w:lang w:eastAsia="zh-CN"/>
              </w:rPr>
              <w:t>气动物流系统维保</w:t>
            </w:r>
          </w:p>
        </w:tc>
        <w:tc>
          <w:tcPr>
            <w:tcW w:w="2886" w:type="dxa"/>
            <w:noWrap w:val="0"/>
            <w:vAlign w:val="center"/>
          </w:tcPr>
          <w:p w14:paraId="75CC4857">
            <w:pPr>
              <w:jc w:val="both"/>
              <w:rPr>
                <w:rFonts w:hint="eastAsia" w:ascii="新宋体" w:hAnsi="新宋体" w:eastAsia="新宋体" w:cs="新宋体"/>
                <w:sz w:val="22"/>
                <w:szCs w:val="22"/>
              </w:rPr>
            </w:pPr>
            <w:r>
              <w:rPr>
                <w:rFonts w:hint="eastAsia" w:ascii="新宋体" w:hAnsi="新宋体" w:eastAsia="新宋体" w:cs="新宋体"/>
                <w:sz w:val="22"/>
                <w:szCs w:val="22"/>
              </w:rPr>
              <w:t>小写：</w:t>
            </w:r>
          </w:p>
          <w:p w14:paraId="767C73DF">
            <w:pPr>
              <w:pStyle w:val="4"/>
              <w:jc w:val="both"/>
              <w:rPr>
                <w:rFonts w:hint="eastAsia"/>
              </w:rPr>
            </w:pPr>
          </w:p>
          <w:tbl>
            <w:tblPr>
              <w:tblStyle w:val="6"/>
              <w:tblW w:w="0" w:type="auto"/>
              <w:tblInd w:w="0" w:type="dxa"/>
              <w:tblLayout w:type="fixed"/>
              <w:tblCellMar>
                <w:top w:w="0" w:type="dxa"/>
                <w:left w:w="108" w:type="dxa"/>
                <w:bottom w:w="0" w:type="dxa"/>
                <w:right w:w="108" w:type="dxa"/>
              </w:tblCellMar>
            </w:tblPr>
            <w:tblGrid>
              <w:gridCol w:w="1602"/>
              <w:gridCol w:w="1602"/>
            </w:tblGrid>
            <w:tr w14:paraId="1066083C">
              <w:tblPrEx>
                <w:tblCellMar>
                  <w:top w:w="0" w:type="dxa"/>
                  <w:left w:w="108" w:type="dxa"/>
                  <w:bottom w:w="0" w:type="dxa"/>
                  <w:right w:w="108" w:type="dxa"/>
                </w:tblCellMar>
              </w:tblPrEx>
              <w:tc>
                <w:tcPr>
                  <w:tcW w:w="1602" w:type="dxa"/>
                  <w:noWrap w:val="0"/>
                  <w:vAlign w:val="top"/>
                </w:tcPr>
                <w:p w14:paraId="21E30CD1">
                  <w:pPr>
                    <w:jc w:val="both"/>
                    <w:rPr>
                      <w:rFonts w:hint="eastAsia" w:ascii="新宋体" w:hAnsi="新宋体" w:eastAsia="新宋体" w:cs="新宋体"/>
                      <w:sz w:val="22"/>
                      <w:szCs w:val="22"/>
                    </w:rPr>
                  </w:pPr>
                </w:p>
              </w:tc>
              <w:tc>
                <w:tcPr>
                  <w:tcW w:w="1602" w:type="dxa"/>
                  <w:noWrap w:val="0"/>
                  <w:vAlign w:val="top"/>
                </w:tcPr>
                <w:p w14:paraId="7B21D74F">
                  <w:pPr>
                    <w:jc w:val="both"/>
                    <w:rPr>
                      <w:rFonts w:hint="eastAsia" w:ascii="新宋体" w:hAnsi="新宋体" w:eastAsia="新宋体" w:cs="新宋体"/>
                      <w:sz w:val="22"/>
                      <w:szCs w:val="22"/>
                    </w:rPr>
                  </w:pPr>
                </w:p>
              </w:tc>
            </w:tr>
          </w:tbl>
          <w:p w14:paraId="4DAD69E3">
            <w:pPr>
              <w:jc w:val="both"/>
              <w:rPr>
                <w:rFonts w:hint="eastAsia" w:ascii="新宋体" w:hAnsi="新宋体" w:eastAsia="新宋体" w:cs="新宋体"/>
                <w:sz w:val="22"/>
                <w:szCs w:val="22"/>
              </w:rPr>
            </w:pPr>
          </w:p>
        </w:tc>
        <w:tc>
          <w:tcPr>
            <w:tcW w:w="900" w:type="dxa"/>
            <w:vMerge w:val="restart"/>
            <w:noWrap w:val="0"/>
            <w:vAlign w:val="center"/>
          </w:tcPr>
          <w:p w14:paraId="672BDDD6">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1年</w:t>
            </w:r>
          </w:p>
        </w:tc>
        <w:tc>
          <w:tcPr>
            <w:tcW w:w="2237" w:type="dxa"/>
            <w:vMerge w:val="restart"/>
            <w:noWrap w:val="0"/>
            <w:vAlign w:val="center"/>
          </w:tcPr>
          <w:p w14:paraId="4B05D94B">
            <w:pPr>
              <w:spacing w:line="460" w:lineRule="exact"/>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温州市第七人民医院（潘桥院区）</w:t>
            </w:r>
          </w:p>
        </w:tc>
        <w:tc>
          <w:tcPr>
            <w:tcW w:w="888" w:type="dxa"/>
            <w:vMerge w:val="restart"/>
            <w:noWrap w:val="0"/>
            <w:vAlign w:val="center"/>
          </w:tcPr>
          <w:p w14:paraId="6A0AB37F">
            <w:pPr>
              <w:spacing w:line="460" w:lineRule="exact"/>
              <w:jc w:val="center"/>
              <w:rPr>
                <w:rFonts w:hint="eastAsia" w:ascii="新宋体" w:hAnsi="新宋体" w:eastAsia="新宋体" w:cs="新宋体"/>
                <w:sz w:val="22"/>
                <w:szCs w:val="22"/>
              </w:rPr>
            </w:pPr>
          </w:p>
        </w:tc>
      </w:tr>
      <w:tr w14:paraId="4A20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63" w:type="dxa"/>
            <w:vMerge w:val="continue"/>
            <w:noWrap w:val="0"/>
            <w:vAlign w:val="center"/>
          </w:tcPr>
          <w:p w14:paraId="7D0FFECC">
            <w:pPr>
              <w:spacing w:line="460" w:lineRule="exact"/>
              <w:jc w:val="center"/>
              <w:rPr>
                <w:rFonts w:hint="eastAsia" w:ascii="新宋体" w:hAnsi="新宋体" w:eastAsia="新宋体" w:cs="新宋体"/>
                <w:sz w:val="22"/>
                <w:szCs w:val="22"/>
              </w:rPr>
            </w:pPr>
          </w:p>
        </w:tc>
        <w:tc>
          <w:tcPr>
            <w:tcW w:w="2445" w:type="dxa"/>
            <w:vMerge w:val="continue"/>
            <w:noWrap w:val="0"/>
            <w:vAlign w:val="center"/>
          </w:tcPr>
          <w:p w14:paraId="012F35BE">
            <w:pPr>
              <w:spacing w:line="460" w:lineRule="exact"/>
              <w:jc w:val="center"/>
              <w:rPr>
                <w:rFonts w:hint="eastAsia" w:ascii="新宋体" w:hAnsi="新宋体" w:eastAsia="新宋体" w:cs="新宋体"/>
                <w:b/>
                <w:bCs/>
                <w:sz w:val="22"/>
                <w:szCs w:val="22"/>
              </w:rPr>
            </w:pPr>
          </w:p>
        </w:tc>
        <w:tc>
          <w:tcPr>
            <w:tcW w:w="2886" w:type="dxa"/>
            <w:noWrap w:val="0"/>
            <w:vAlign w:val="center"/>
          </w:tcPr>
          <w:p w14:paraId="472DD6F7">
            <w:pPr>
              <w:jc w:val="both"/>
              <w:rPr>
                <w:rFonts w:hint="eastAsia" w:ascii="新宋体" w:hAnsi="新宋体" w:eastAsia="新宋体" w:cs="新宋体"/>
                <w:sz w:val="22"/>
                <w:szCs w:val="22"/>
              </w:rPr>
            </w:pPr>
            <w:r>
              <w:rPr>
                <w:rFonts w:hint="eastAsia" w:ascii="新宋体" w:hAnsi="新宋体" w:eastAsia="新宋体" w:cs="新宋体"/>
                <w:sz w:val="22"/>
                <w:szCs w:val="22"/>
              </w:rPr>
              <w:t>大写：</w:t>
            </w:r>
          </w:p>
          <w:p w14:paraId="39EA7833">
            <w:pPr>
              <w:pStyle w:val="4"/>
              <w:jc w:val="both"/>
              <w:rPr>
                <w:rFonts w:hint="eastAsia"/>
              </w:rPr>
            </w:pPr>
          </w:p>
          <w:tbl>
            <w:tblPr>
              <w:tblStyle w:val="6"/>
              <w:tblW w:w="0" w:type="auto"/>
              <w:tblInd w:w="0" w:type="dxa"/>
              <w:tblLayout w:type="fixed"/>
              <w:tblCellMar>
                <w:top w:w="0" w:type="dxa"/>
                <w:left w:w="108" w:type="dxa"/>
                <w:bottom w:w="0" w:type="dxa"/>
                <w:right w:w="108" w:type="dxa"/>
              </w:tblCellMar>
            </w:tblPr>
            <w:tblGrid>
              <w:gridCol w:w="1602"/>
              <w:gridCol w:w="1602"/>
            </w:tblGrid>
            <w:tr w14:paraId="185F43CE">
              <w:tblPrEx>
                <w:tblCellMar>
                  <w:top w:w="0" w:type="dxa"/>
                  <w:left w:w="108" w:type="dxa"/>
                  <w:bottom w:w="0" w:type="dxa"/>
                  <w:right w:w="108" w:type="dxa"/>
                </w:tblCellMar>
              </w:tblPrEx>
              <w:tc>
                <w:tcPr>
                  <w:tcW w:w="1602" w:type="dxa"/>
                  <w:noWrap w:val="0"/>
                  <w:vAlign w:val="top"/>
                </w:tcPr>
                <w:p w14:paraId="7A8BFEF8">
                  <w:pPr>
                    <w:jc w:val="both"/>
                    <w:rPr>
                      <w:rFonts w:hint="eastAsia" w:ascii="新宋体" w:hAnsi="新宋体" w:eastAsia="新宋体" w:cs="新宋体"/>
                      <w:sz w:val="22"/>
                      <w:szCs w:val="22"/>
                    </w:rPr>
                  </w:pPr>
                </w:p>
              </w:tc>
              <w:tc>
                <w:tcPr>
                  <w:tcW w:w="1602" w:type="dxa"/>
                  <w:noWrap w:val="0"/>
                  <w:vAlign w:val="top"/>
                </w:tcPr>
                <w:p w14:paraId="607796C8">
                  <w:pPr>
                    <w:jc w:val="both"/>
                    <w:rPr>
                      <w:rFonts w:hint="eastAsia" w:ascii="新宋体" w:hAnsi="新宋体" w:eastAsia="新宋体" w:cs="新宋体"/>
                      <w:sz w:val="22"/>
                      <w:szCs w:val="22"/>
                    </w:rPr>
                  </w:pPr>
                </w:p>
              </w:tc>
            </w:tr>
          </w:tbl>
          <w:p w14:paraId="005677EE">
            <w:pPr>
              <w:jc w:val="both"/>
              <w:rPr>
                <w:rFonts w:hint="eastAsia" w:ascii="新宋体" w:hAnsi="新宋体" w:eastAsia="新宋体" w:cs="新宋体"/>
                <w:sz w:val="22"/>
                <w:szCs w:val="22"/>
              </w:rPr>
            </w:pPr>
          </w:p>
        </w:tc>
        <w:tc>
          <w:tcPr>
            <w:tcW w:w="900" w:type="dxa"/>
            <w:vMerge w:val="continue"/>
            <w:noWrap w:val="0"/>
            <w:vAlign w:val="center"/>
          </w:tcPr>
          <w:p w14:paraId="3BE930B5">
            <w:pPr>
              <w:spacing w:line="460" w:lineRule="exact"/>
              <w:jc w:val="center"/>
              <w:rPr>
                <w:rFonts w:hint="eastAsia" w:ascii="新宋体" w:hAnsi="新宋体" w:eastAsia="新宋体" w:cs="新宋体"/>
                <w:sz w:val="22"/>
                <w:szCs w:val="22"/>
              </w:rPr>
            </w:pPr>
          </w:p>
        </w:tc>
        <w:tc>
          <w:tcPr>
            <w:tcW w:w="2237" w:type="dxa"/>
            <w:vMerge w:val="continue"/>
            <w:noWrap w:val="0"/>
            <w:vAlign w:val="center"/>
          </w:tcPr>
          <w:p w14:paraId="042A6CA0">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10BDCD69">
            <w:pPr>
              <w:spacing w:line="460" w:lineRule="exact"/>
              <w:jc w:val="center"/>
              <w:rPr>
                <w:rFonts w:hint="eastAsia" w:ascii="新宋体" w:hAnsi="新宋体" w:eastAsia="新宋体" w:cs="新宋体"/>
                <w:sz w:val="22"/>
                <w:szCs w:val="22"/>
              </w:rPr>
            </w:pPr>
          </w:p>
        </w:tc>
      </w:tr>
    </w:tbl>
    <w:p w14:paraId="14550A0D">
      <w:pPr>
        <w:spacing w:line="380" w:lineRule="exact"/>
        <w:ind w:firstLine="221" w:firstLineChars="100"/>
        <w:rPr>
          <w:rFonts w:hint="eastAsia" w:ascii="新宋体" w:hAnsi="新宋体" w:eastAsia="新宋体" w:cs="新宋体"/>
          <w:b/>
          <w:sz w:val="22"/>
          <w:szCs w:val="22"/>
        </w:rPr>
      </w:pPr>
    </w:p>
    <w:p w14:paraId="205F6464">
      <w:pPr>
        <w:spacing w:line="460" w:lineRule="exact"/>
        <w:ind w:firstLine="541" w:firstLineChars="245"/>
        <w:rPr>
          <w:rFonts w:hint="eastAsia" w:ascii="新宋体" w:hAnsi="新宋体" w:eastAsia="新宋体" w:cs="新宋体"/>
          <w:b/>
          <w:sz w:val="22"/>
          <w:szCs w:val="22"/>
        </w:rPr>
      </w:pPr>
      <w:r>
        <w:rPr>
          <w:rFonts w:hint="eastAsia" w:ascii="新宋体" w:hAnsi="新宋体" w:eastAsia="新宋体" w:cs="新宋体"/>
          <w:b/>
          <w:sz w:val="22"/>
          <w:szCs w:val="22"/>
        </w:rPr>
        <w:t>说明：</w:t>
      </w:r>
    </w:p>
    <w:p w14:paraId="43487FD1">
      <w:pPr>
        <w:numPr>
          <w:ilvl w:val="0"/>
          <w:numId w:val="3"/>
        </w:numPr>
        <w:spacing w:line="380" w:lineRule="exact"/>
        <w:ind w:left="524" w:leftChars="0" w:firstLine="0" w:firstLineChars="0"/>
        <w:rPr>
          <w:rFonts w:hint="eastAsia" w:ascii="新宋体" w:hAnsi="新宋体" w:eastAsia="新宋体" w:cs="新宋体"/>
          <w:b/>
          <w:bCs/>
          <w:sz w:val="22"/>
          <w:szCs w:val="22"/>
        </w:rPr>
      </w:pPr>
      <w:r>
        <w:rPr>
          <w:rFonts w:hint="eastAsia" w:ascii="新宋体" w:hAnsi="新宋体" w:eastAsia="新宋体" w:cs="新宋体"/>
          <w:b/>
          <w:sz w:val="22"/>
          <w:szCs w:val="22"/>
        </w:rPr>
        <w:t>报价人应现场勘查，综合考虑各种风险</w:t>
      </w:r>
      <w:r>
        <w:rPr>
          <w:rFonts w:hint="eastAsia" w:ascii="新宋体" w:hAnsi="新宋体" w:eastAsia="新宋体" w:cs="新宋体"/>
          <w:b/>
          <w:bCs/>
          <w:sz w:val="22"/>
          <w:szCs w:val="22"/>
        </w:rPr>
        <w:t>。</w:t>
      </w:r>
    </w:p>
    <w:p w14:paraId="0E94B892">
      <w:pPr>
        <w:pStyle w:val="4"/>
        <w:numPr>
          <w:ilvl w:val="0"/>
          <w:numId w:val="3"/>
        </w:numPr>
        <w:ind w:left="524" w:leftChars="0" w:firstLine="0" w:firstLine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该报价包含合约期限内气动物流设备维保过程中所产生的人工费、技术费、配件费（传输瓶除外）、税费等其它所有费用。</w:t>
      </w:r>
    </w:p>
    <w:p w14:paraId="49915783">
      <w:pPr>
        <w:pStyle w:val="4"/>
        <w:numPr>
          <w:ilvl w:val="0"/>
          <w:numId w:val="3"/>
        </w:numPr>
        <w:ind w:left="524" w:leftChars="0" w:firstLine="0" w:firstLine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投标人所报投标报价不得超过项目预算金额，否则当无效标处理。</w:t>
      </w:r>
    </w:p>
    <w:p w14:paraId="518F55C8">
      <w:pPr>
        <w:pStyle w:val="4"/>
        <w:numPr>
          <w:ilvl w:val="0"/>
          <w:numId w:val="3"/>
        </w:numPr>
        <w:ind w:left="524" w:leftChars="0" w:firstLine="0" w:firstLine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投标人不得进行影响服务质量或者诚信履约的恶意报价。投标人报价低于预算金额50%（含）的，必须在报价文件中详细阐述不影响服务质量或者诚信履约的具体原因（包括具体成本测算（含人工、材料、服务等分项成本构成）、其他证明报价合理性相关的说明、材料等），未提供的投标无效。</w:t>
      </w:r>
    </w:p>
    <w:p w14:paraId="15262C1C">
      <w:pPr>
        <w:pStyle w:val="4"/>
        <w:numPr>
          <w:ilvl w:val="0"/>
          <w:numId w:val="0"/>
        </w:numPr>
        <w:ind w:left="442" w:left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 xml:space="preserve">                          </w:t>
      </w:r>
    </w:p>
    <w:p w14:paraId="336A2689">
      <w:pPr>
        <w:pStyle w:val="4"/>
        <w:numPr>
          <w:ilvl w:val="0"/>
          <w:numId w:val="0"/>
        </w:numPr>
        <w:ind w:left="442" w:leftChars="0"/>
        <w:rPr>
          <w:rFonts w:hint="eastAsia" w:ascii="新宋体" w:hAnsi="新宋体" w:eastAsia="新宋体" w:cs="新宋体"/>
          <w:b/>
          <w:kern w:val="2"/>
          <w:sz w:val="22"/>
          <w:szCs w:val="22"/>
          <w:lang w:val="en-US" w:eastAsia="zh-CN" w:bidi="ar-SA"/>
        </w:rPr>
      </w:pPr>
    </w:p>
    <w:p w14:paraId="66FF40C1">
      <w:pPr>
        <w:pStyle w:val="4"/>
        <w:rPr>
          <w:rFonts w:hint="eastAsia" w:ascii="新宋体" w:hAnsi="新宋体" w:eastAsia="新宋体" w:cs="新宋体"/>
          <w:sz w:val="22"/>
          <w:szCs w:val="22"/>
        </w:rPr>
      </w:pPr>
    </w:p>
    <w:p w14:paraId="65DAB600">
      <w:pPr>
        <w:pStyle w:val="4"/>
        <w:rPr>
          <w:rFonts w:hint="eastAsia" w:ascii="新宋体" w:hAnsi="新宋体" w:eastAsia="新宋体" w:cs="新宋体"/>
          <w:sz w:val="22"/>
          <w:szCs w:val="22"/>
        </w:rPr>
      </w:pPr>
    </w:p>
    <w:p w14:paraId="187C6167">
      <w:pPr>
        <w:spacing w:line="360" w:lineRule="auto"/>
        <w:jc w:val="right"/>
        <w:rPr>
          <w:rFonts w:ascii="新宋体" w:hAnsi="新宋体" w:eastAsia="新宋体"/>
          <w:sz w:val="24"/>
          <w:szCs w:val="24"/>
        </w:rPr>
      </w:pPr>
      <w:r>
        <w:rPr>
          <w:rFonts w:hint="eastAsia" w:ascii="新宋体" w:hAnsi="新宋体" w:eastAsia="新宋体"/>
          <w:sz w:val="24"/>
          <w:szCs w:val="24"/>
        </w:rPr>
        <w:t>法定代表人(签字或盖章)：</w:t>
      </w:r>
    </w:p>
    <w:p w14:paraId="73969FA3">
      <w:pPr>
        <w:wordWrap w:val="0"/>
        <w:spacing w:line="360" w:lineRule="auto"/>
        <w:jc w:val="right"/>
        <w:rPr>
          <w:rFonts w:hint="default" w:ascii="新宋体" w:hAnsi="新宋体" w:eastAsia="新宋体"/>
          <w:sz w:val="24"/>
          <w:szCs w:val="24"/>
          <w:lang w:val="en-US" w:eastAsia="zh-CN"/>
        </w:rPr>
      </w:pPr>
      <w:r>
        <w:rPr>
          <w:rFonts w:hint="eastAsia" w:ascii="新宋体" w:hAnsi="新宋体" w:eastAsia="新宋体"/>
          <w:sz w:val="24"/>
          <w:szCs w:val="24"/>
        </w:rPr>
        <w:t>投标人全称（公章）：</w:t>
      </w:r>
      <w:r>
        <w:rPr>
          <w:rFonts w:hint="eastAsia" w:ascii="新宋体" w:hAnsi="新宋体" w:eastAsia="新宋体"/>
          <w:sz w:val="24"/>
          <w:szCs w:val="24"/>
          <w:lang w:val="en-US" w:eastAsia="zh-CN"/>
        </w:rPr>
        <w:t xml:space="preserve">     </w:t>
      </w:r>
    </w:p>
    <w:p w14:paraId="73EFDF9C">
      <w:pPr>
        <w:widowControl/>
        <w:wordWrap w:val="0"/>
        <w:spacing w:line="360" w:lineRule="auto"/>
        <w:jc w:val="right"/>
        <w:rPr>
          <w:rFonts w:hint="default" w:eastAsia="新宋体"/>
          <w:sz w:val="24"/>
          <w:szCs w:val="24"/>
          <w:lang w:val="en-US" w:eastAsia="zh-CN"/>
        </w:rPr>
      </w:pPr>
      <w:r>
        <w:rPr>
          <w:rFonts w:hint="eastAsia" w:ascii="新宋体" w:hAnsi="新宋体" w:eastAsia="新宋体"/>
          <w:sz w:val="24"/>
          <w:szCs w:val="24"/>
        </w:rPr>
        <w:t>日   期：</w:t>
      </w:r>
      <w:r>
        <w:rPr>
          <w:rFonts w:hint="eastAsia" w:ascii="新宋体" w:hAnsi="新宋体" w:eastAsia="新宋体"/>
          <w:sz w:val="24"/>
          <w:szCs w:val="24"/>
          <w:lang w:val="en-US" w:eastAsia="zh-CN"/>
        </w:rPr>
        <w:t xml:space="preserve">               </w:t>
      </w:r>
    </w:p>
    <w:p w14:paraId="58671D22">
      <w:pPr>
        <w:spacing w:line="380" w:lineRule="exact"/>
        <w:rPr>
          <w:rFonts w:hint="eastAsia" w:ascii="新宋体" w:hAnsi="新宋体" w:eastAsia="新宋体" w:cs="新宋体"/>
          <w:sz w:val="22"/>
          <w:szCs w:val="22"/>
        </w:rPr>
      </w:pPr>
    </w:p>
    <w:p w14:paraId="6051C027">
      <w:pPr>
        <w:spacing w:line="380" w:lineRule="exact"/>
        <w:rPr>
          <w:rFonts w:hint="eastAsia" w:ascii="新宋体" w:hAnsi="新宋体" w:eastAsia="新宋体" w:cs="新宋体"/>
          <w:sz w:val="22"/>
          <w:szCs w:val="22"/>
        </w:rPr>
      </w:pPr>
    </w:p>
    <w:p w14:paraId="3AC4EA69">
      <w:pPr>
        <w:spacing w:line="380" w:lineRule="exact"/>
        <w:rPr>
          <w:rFonts w:hint="eastAsia" w:ascii="新宋体" w:hAnsi="新宋体" w:eastAsia="新宋体" w:cs="新宋体"/>
          <w:sz w:val="22"/>
          <w:szCs w:val="22"/>
        </w:rPr>
      </w:pPr>
    </w:p>
    <w:p w14:paraId="00227B72">
      <w:pPr>
        <w:spacing w:line="380" w:lineRule="exact"/>
        <w:rPr>
          <w:rFonts w:hint="eastAsia" w:ascii="新宋体" w:hAnsi="新宋体" w:eastAsia="新宋体" w:cs="新宋体"/>
          <w:sz w:val="22"/>
          <w:szCs w:val="22"/>
        </w:rPr>
      </w:pPr>
    </w:p>
    <w:p w14:paraId="181868A0">
      <w:pPr>
        <w:spacing w:line="380" w:lineRule="exact"/>
        <w:rPr>
          <w:rFonts w:hint="eastAsia" w:ascii="新宋体" w:hAnsi="新宋体" w:eastAsia="新宋体" w:cs="新宋体"/>
          <w:sz w:val="22"/>
          <w:szCs w:val="22"/>
        </w:rPr>
      </w:pPr>
    </w:p>
    <w:p w14:paraId="0AC973B3">
      <w:pPr>
        <w:spacing w:line="380" w:lineRule="exact"/>
        <w:rPr>
          <w:rFonts w:hint="eastAsia" w:ascii="新宋体" w:hAnsi="新宋体" w:eastAsia="新宋体" w:cs="新宋体"/>
          <w:sz w:val="22"/>
          <w:szCs w:val="22"/>
        </w:rPr>
      </w:pPr>
    </w:p>
    <w:p w14:paraId="4C5AA37F">
      <w:pPr>
        <w:spacing w:line="380" w:lineRule="exact"/>
        <w:rPr>
          <w:rFonts w:hint="eastAsia" w:ascii="新宋体" w:hAnsi="新宋体" w:eastAsia="新宋体" w:cs="新宋体"/>
          <w:sz w:val="22"/>
          <w:szCs w:val="22"/>
        </w:rPr>
      </w:pPr>
    </w:p>
    <w:p w14:paraId="27A1FD36">
      <w:pPr>
        <w:spacing w:line="380" w:lineRule="exact"/>
        <w:rPr>
          <w:rFonts w:hint="eastAsia" w:ascii="新宋体" w:hAnsi="新宋体" w:eastAsia="新宋体" w:cs="新宋体"/>
          <w:sz w:val="22"/>
          <w:szCs w:val="22"/>
        </w:rPr>
      </w:pPr>
    </w:p>
    <w:p w14:paraId="3814902E">
      <w:pPr>
        <w:spacing w:line="380" w:lineRule="exact"/>
        <w:rPr>
          <w:rFonts w:hint="eastAsia" w:ascii="新宋体" w:hAnsi="新宋体" w:eastAsia="新宋体" w:cs="新宋体"/>
          <w:sz w:val="22"/>
          <w:szCs w:val="22"/>
        </w:rPr>
      </w:pPr>
    </w:p>
    <w:p w14:paraId="0490D6C4">
      <w:pPr>
        <w:spacing w:line="380" w:lineRule="exact"/>
        <w:rPr>
          <w:rFonts w:hint="eastAsia" w:ascii="新宋体" w:hAnsi="新宋体" w:eastAsia="新宋体" w:cs="新宋体"/>
          <w:sz w:val="22"/>
          <w:szCs w:val="22"/>
        </w:rPr>
      </w:pPr>
    </w:p>
    <w:p w14:paraId="5B26FB87">
      <w:pPr>
        <w:spacing w:line="380" w:lineRule="exact"/>
        <w:rPr>
          <w:rFonts w:hint="eastAsia" w:ascii="新宋体" w:hAnsi="新宋体" w:eastAsia="新宋体" w:cs="新宋体"/>
          <w:sz w:val="22"/>
          <w:szCs w:val="22"/>
        </w:rPr>
      </w:pPr>
    </w:p>
    <w:p w14:paraId="6877423B">
      <w:pPr>
        <w:spacing w:line="380" w:lineRule="exact"/>
        <w:rPr>
          <w:rFonts w:hint="eastAsia" w:ascii="新宋体" w:hAnsi="新宋体" w:eastAsia="新宋体" w:cs="新宋体"/>
          <w:sz w:val="22"/>
          <w:szCs w:val="22"/>
        </w:rPr>
      </w:pPr>
    </w:p>
    <w:p w14:paraId="2FA47060">
      <w:pPr>
        <w:spacing w:line="380" w:lineRule="exact"/>
        <w:rPr>
          <w:rFonts w:hint="eastAsia" w:ascii="新宋体" w:hAnsi="新宋体" w:eastAsia="新宋体" w:cs="新宋体"/>
          <w:sz w:val="22"/>
          <w:szCs w:val="22"/>
        </w:rPr>
      </w:pPr>
    </w:p>
    <w:p w14:paraId="05CC201F">
      <w:pPr>
        <w:widowControl/>
        <w:jc w:val="left"/>
        <w:rPr>
          <w:sz w:val="32"/>
          <w:szCs w:val="32"/>
        </w:rPr>
      </w:pPr>
      <w:r>
        <w:rPr>
          <w:rFonts w:hint="eastAsia"/>
          <w:sz w:val="32"/>
          <w:szCs w:val="32"/>
        </w:rPr>
        <w:t>附件二：</w:t>
      </w:r>
    </w:p>
    <w:p w14:paraId="6F91EC8B">
      <w:pPr>
        <w:widowControl/>
        <w:jc w:val="center"/>
        <w:rPr>
          <w:b/>
          <w:sz w:val="36"/>
          <w:szCs w:val="36"/>
        </w:rPr>
      </w:pPr>
      <w:r>
        <w:rPr>
          <w:rFonts w:hint="eastAsia"/>
          <w:b/>
          <w:sz w:val="36"/>
          <w:szCs w:val="36"/>
        </w:rPr>
        <w:t>法定代表人授权书</w:t>
      </w:r>
    </w:p>
    <w:p w14:paraId="579367F1">
      <w:pPr>
        <w:spacing w:line="360" w:lineRule="auto"/>
        <w:rPr>
          <w:rFonts w:ascii="新宋体" w:hAnsi="新宋体" w:eastAsia="新宋体"/>
          <w:sz w:val="24"/>
          <w:szCs w:val="24"/>
        </w:rPr>
      </w:pPr>
      <w:r>
        <w:rPr>
          <w:rFonts w:hint="eastAsia" w:ascii="新宋体" w:hAnsi="新宋体" w:eastAsia="新宋体"/>
          <w:sz w:val="24"/>
          <w:szCs w:val="24"/>
        </w:rPr>
        <w:t>温州市第七人民医院：</w:t>
      </w:r>
    </w:p>
    <w:p w14:paraId="728C00A3">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u w:val="single"/>
        </w:rPr>
        <w:t xml:space="preserve">             </w:t>
      </w:r>
      <w:r>
        <w:rPr>
          <w:rFonts w:hint="eastAsia" w:ascii="新宋体" w:hAnsi="新宋体" w:eastAsia="新宋体"/>
          <w:sz w:val="24"/>
          <w:szCs w:val="24"/>
        </w:rPr>
        <w:t>（投标人全称）法定代表人</w:t>
      </w:r>
      <w:r>
        <w:rPr>
          <w:rFonts w:hint="eastAsia" w:ascii="新宋体" w:hAnsi="新宋体" w:eastAsia="新宋体"/>
          <w:sz w:val="24"/>
          <w:szCs w:val="24"/>
          <w:u w:val="single"/>
        </w:rPr>
        <w:t xml:space="preserve">          （</w:t>
      </w:r>
      <w:r>
        <w:rPr>
          <w:rFonts w:hint="eastAsia" w:ascii="新宋体" w:hAnsi="新宋体" w:eastAsia="新宋体"/>
          <w:sz w:val="24"/>
          <w:szCs w:val="24"/>
        </w:rPr>
        <w:t>法定代表人姓名），身份证号：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 xml:space="preserve"> 授权</w:t>
      </w:r>
      <w:r>
        <w:rPr>
          <w:rFonts w:hint="eastAsia" w:ascii="新宋体" w:hAnsi="新宋体" w:eastAsia="新宋体"/>
          <w:sz w:val="24"/>
          <w:szCs w:val="24"/>
          <w:u w:val="single"/>
        </w:rPr>
        <w:t xml:space="preserve">         </w:t>
      </w:r>
      <w:r>
        <w:rPr>
          <w:rFonts w:hint="eastAsia" w:ascii="新宋体" w:hAnsi="新宋体" w:eastAsia="新宋体"/>
          <w:sz w:val="24"/>
          <w:szCs w:val="24"/>
        </w:rPr>
        <w:t>（全权代表姓名），身份证号：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为全权代表，参加贵单位组织的（</w:t>
      </w:r>
      <w:r>
        <w:rPr>
          <w:rFonts w:hint="eastAsia" w:ascii="新宋体" w:hAnsi="新宋体" w:eastAsia="新宋体"/>
          <w:sz w:val="24"/>
          <w:szCs w:val="24"/>
          <w:u w:val="single"/>
        </w:rPr>
        <w:t xml:space="preserve">                    </w:t>
      </w:r>
      <w:r>
        <w:rPr>
          <w:rFonts w:hint="eastAsia" w:ascii="新宋体" w:hAnsi="新宋体" w:eastAsia="新宋体"/>
          <w:sz w:val="24"/>
          <w:szCs w:val="24"/>
        </w:rPr>
        <w:t>项目名称）的比选采购活动，全权代表我方处理比选采购活动中的一切事宜。</w:t>
      </w:r>
    </w:p>
    <w:p w14:paraId="6ED29D32">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 xml:space="preserve"> </w:t>
      </w:r>
    </w:p>
    <w:p w14:paraId="289D77B0">
      <w:pPr>
        <w:spacing w:line="360" w:lineRule="auto"/>
        <w:rPr>
          <w:rFonts w:ascii="新宋体" w:hAnsi="新宋体" w:eastAsia="新宋体"/>
          <w:sz w:val="24"/>
          <w:szCs w:val="24"/>
        </w:rPr>
      </w:pPr>
      <w:r>
        <w:rPr>
          <w:rFonts w:hint="eastAsia" w:ascii="新宋体" w:hAnsi="新宋体" w:eastAsia="新宋体"/>
          <w:sz w:val="24"/>
          <w:szCs w:val="24"/>
        </w:rPr>
        <w:t>法定代表人(签字或盖章)：</w:t>
      </w:r>
    </w:p>
    <w:p w14:paraId="2CA87624">
      <w:pPr>
        <w:spacing w:line="360" w:lineRule="auto"/>
        <w:rPr>
          <w:rFonts w:ascii="新宋体" w:hAnsi="新宋体" w:eastAsia="新宋体"/>
          <w:sz w:val="24"/>
          <w:szCs w:val="24"/>
        </w:rPr>
      </w:pPr>
      <w:r>
        <w:rPr>
          <w:rFonts w:hint="eastAsia" w:ascii="新宋体" w:hAnsi="新宋体" w:eastAsia="新宋体"/>
          <w:sz w:val="24"/>
          <w:szCs w:val="24"/>
        </w:rPr>
        <w:t>投标人全称（公章）：</w:t>
      </w:r>
    </w:p>
    <w:p w14:paraId="704628C3">
      <w:pPr>
        <w:widowControl/>
        <w:spacing w:line="360" w:lineRule="auto"/>
        <w:jc w:val="left"/>
        <w:rPr>
          <w:sz w:val="24"/>
          <w:szCs w:val="24"/>
        </w:rPr>
      </w:pPr>
      <w:r>
        <w:rPr>
          <w:rFonts w:hint="eastAsia" w:ascii="新宋体" w:hAnsi="新宋体" w:eastAsia="新宋体"/>
          <w:sz w:val="24"/>
          <w:szCs w:val="24"/>
        </w:rPr>
        <w:t>日   期：</w:t>
      </w:r>
    </w:p>
    <w:p w14:paraId="1DEABAEE">
      <w:pPr>
        <w:rPr>
          <w:rFonts w:ascii="新宋体" w:hAnsi="新宋体" w:eastAsia="新宋体"/>
          <w:sz w:val="22"/>
        </w:rPr>
      </w:pPr>
    </w:p>
    <w:p w14:paraId="0C3CA9E4">
      <w:pPr>
        <w:rPr>
          <w:rFonts w:ascii="新宋体" w:hAnsi="新宋体" w:eastAsia="新宋体"/>
          <w:sz w:val="24"/>
          <w:szCs w:val="24"/>
        </w:rPr>
      </w:pPr>
      <w:r>
        <w:rPr>
          <w:rFonts w:hint="eastAsia" w:ascii="新宋体" w:hAnsi="新宋体" w:eastAsia="新宋体"/>
          <w:sz w:val="24"/>
          <w:szCs w:val="24"/>
        </w:rPr>
        <w:t>法定代表人身份证复印件或扫描件（正反面）：</w:t>
      </w:r>
    </w:p>
    <w:p w14:paraId="5368E8A7">
      <w:pPr>
        <w:rPr>
          <w:rFonts w:ascii="新宋体" w:hAnsi="新宋体" w:eastAsia="新宋体"/>
          <w:sz w:val="24"/>
          <w:szCs w:val="24"/>
        </w:rPr>
      </w:pPr>
    </w:p>
    <w:p w14:paraId="2108FE3C">
      <w:pPr>
        <w:rPr>
          <w:rFonts w:ascii="新宋体" w:hAnsi="新宋体" w:eastAsia="新宋体"/>
          <w:sz w:val="24"/>
          <w:szCs w:val="24"/>
        </w:rPr>
      </w:pPr>
    </w:p>
    <w:p w14:paraId="2F677520">
      <w:pPr>
        <w:rPr>
          <w:rFonts w:ascii="新宋体" w:hAnsi="新宋体" w:eastAsia="新宋体"/>
          <w:sz w:val="24"/>
          <w:szCs w:val="24"/>
        </w:rPr>
      </w:pPr>
    </w:p>
    <w:p w14:paraId="4EC3BBAE">
      <w:pPr>
        <w:rPr>
          <w:rFonts w:ascii="新宋体" w:hAnsi="新宋体" w:eastAsia="新宋体"/>
          <w:sz w:val="24"/>
          <w:szCs w:val="24"/>
        </w:rPr>
      </w:pPr>
    </w:p>
    <w:p w14:paraId="64F146AE">
      <w:pPr>
        <w:rPr>
          <w:rFonts w:ascii="新宋体" w:hAnsi="新宋体" w:eastAsia="新宋体"/>
          <w:sz w:val="24"/>
          <w:szCs w:val="24"/>
        </w:rPr>
      </w:pPr>
    </w:p>
    <w:p w14:paraId="70B37794">
      <w:pPr>
        <w:rPr>
          <w:rFonts w:ascii="新宋体" w:hAnsi="新宋体" w:eastAsia="新宋体"/>
          <w:sz w:val="24"/>
          <w:szCs w:val="24"/>
        </w:rPr>
      </w:pPr>
    </w:p>
    <w:p w14:paraId="7C357A84">
      <w:pPr>
        <w:rPr>
          <w:rFonts w:ascii="新宋体" w:hAnsi="新宋体" w:eastAsia="新宋体"/>
          <w:sz w:val="24"/>
          <w:szCs w:val="24"/>
        </w:rPr>
      </w:pPr>
    </w:p>
    <w:p w14:paraId="3F7DCDD4">
      <w:pPr>
        <w:rPr>
          <w:rFonts w:ascii="新宋体" w:hAnsi="新宋体" w:eastAsia="新宋体"/>
          <w:sz w:val="24"/>
          <w:szCs w:val="24"/>
        </w:rPr>
      </w:pPr>
    </w:p>
    <w:p w14:paraId="19DE3966">
      <w:pPr>
        <w:rPr>
          <w:rFonts w:ascii="新宋体" w:hAnsi="新宋体" w:eastAsia="新宋体"/>
          <w:sz w:val="24"/>
          <w:szCs w:val="24"/>
        </w:rPr>
      </w:pPr>
    </w:p>
    <w:p w14:paraId="60715783">
      <w:pPr>
        <w:rPr>
          <w:rFonts w:ascii="新宋体" w:hAnsi="新宋体" w:eastAsia="新宋体"/>
          <w:sz w:val="24"/>
          <w:szCs w:val="24"/>
        </w:rPr>
      </w:pPr>
    </w:p>
    <w:p w14:paraId="30107E4A">
      <w:pPr>
        <w:rPr>
          <w:sz w:val="24"/>
          <w:szCs w:val="24"/>
        </w:rPr>
      </w:pPr>
      <w:r>
        <w:rPr>
          <w:rFonts w:hint="eastAsia" w:ascii="新宋体" w:hAnsi="新宋体" w:eastAsia="新宋体"/>
          <w:sz w:val="24"/>
          <w:szCs w:val="24"/>
        </w:rPr>
        <w:t>授权代表身份证复印件或扫描件（正反面）：</w:t>
      </w:r>
    </w:p>
    <w:p w14:paraId="435E3DAA">
      <w:pPr>
        <w:widowControl/>
        <w:jc w:val="left"/>
      </w:pPr>
    </w:p>
    <w:p w14:paraId="7E22CFF8">
      <w:pPr>
        <w:widowControl/>
        <w:jc w:val="left"/>
      </w:pPr>
    </w:p>
    <w:p w14:paraId="24CD9D2B">
      <w:pPr>
        <w:widowControl/>
        <w:jc w:val="left"/>
      </w:pPr>
    </w:p>
    <w:p w14:paraId="193A55CC">
      <w:pPr>
        <w:widowControl/>
        <w:jc w:val="left"/>
      </w:pPr>
    </w:p>
    <w:p w14:paraId="69CF0AA1">
      <w:pPr>
        <w:widowControl/>
        <w:jc w:val="left"/>
      </w:pPr>
    </w:p>
    <w:p w14:paraId="66D5A573">
      <w:pPr>
        <w:widowControl/>
        <w:jc w:val="left"/>
      </w:pPr>
    </w:p>
    <w:p w14:paraId="533425DA">
      <w:pPr>
        <w:widowControl/>
        <w:jc w:val="left"/>
      </w:pPr>
    </w:p>
    <w:p w14:paraId="5B8A4378">
      <w:pPr>
        <w:widowControl/>
        <w:jc w:val="left"/>
      </w:pPr>
    </w:p>
    <w:p w14:paraId="7140051D">
      <w:pPr>
        <w:widowControl/>
        <w:jc w:val="left"/>
      </w:pPr>
    </w:p>
    <w:p w14:paraId="17EFF097">
      <w:pPr>
        <w:widowControl/>
        <w:jc w:val="left"/>
      </w:pPr>
    </w:p>
    <w:p w14:paraId="35129370">
      <w:pPr>
        <w:widowControl/>
        <w:jc w:val="left"/>
      </w:pPr>
    </w:p>
    <w:p w14:paraId="79B0E42A">
      <w:pPr>
        <w:widowControl/>
        <w:jc w:val="left"/>
      </w:pPr>
    </w:p>
    <w:p w14:paraId="30132484">
      <w:pPr>
        <w:widowControl/>
        <w:jc w:val="left"/>
      </w:pPr>
    </w:p>
    <w:p w14:paraId="1C005748">
      <w:pPr>
        <w:rPr>
          <w:sz w:val="32"/>
          <w:szCs w:val="32"/>
        </w:rPr>
      </w:pPr>
      <w:r>
        <w:rPr>
          <w:rFonts w:hint="eastAsia"/>
          <w:sz w:val="32"/>
          <w:szCs w:val="32"/>
        </w:rPr>
        <w:t>附件三：</w:t>
      </w:r>
    </w:p>
    <w:p w14:paraId="79C1737C">
      <w:pPr>
        <w:jc w:val="center"/>
        <w:rPr>
          <w:b/>
          <w:sz w:val="44"/>
          <w:szCs w:val="44"/>
        </w:rPr>
      </w:pPr>
      <w:r>
        <w:rPr>
          <w:rFonts w:hint="eastAsia"/>
          <w:b/>
          <w:sz w:val="44"/>
          <w:szCs w:val="44"/>
        </w:rPr>
        <w:t>投标承诺函</w:t>
      </w:r>
    </w:p>
    <w:p w14:paraId="3A7EAB2B">
      <w:pPr>
        <w:rPr>
          <w:sz w:val="28"/>
          <w:szCs w:val="28"/>
        </w:rPr>
      </w:pPr>
    </w:p>
    <w:p w14:paraId="08DEFE3E">
      <w:pPr>
        <w:rPr>
          <w:sz w:val="28"/>
          <w:szCs w:val="28"/>
        </w:rPr>
      </w:pPr>
      <w:r>
        <w:rPr>
          <w:rFonts w:hint="eastAsia"/>
          <w:sz w:val="28"/>
          <w:szCs w:val="28"/>
        </w:rPr>
        <w:t>项目名称：</w:t>
      </w:r>
      <w:r>
        <w:rPr>
          <w:rFonts w:hint="eastAsia"/>
          <w:sz w:val="28"/>
          <w:szCs w:val="28"/>
          <w:u w:val="single"/>
        </w:rPr>
        <w:t xml:space="preserve">                     </w:t>
      </w:r>
    </w:p>
    <w:p w14:paraId="789A44FA">
      <w:pPr>
        <w:rPr>
          <w:sz w:val="28"/>
          <w:szCs w:val="28"/>
        </w:rPr>
      </w:pPr>
      <w:r>
        <w:rPr>
          <w:rFonts w:hint="eastAsia"/>
          <w:sz w:val="28"/>
          <w:szCs w:val="28"/>
        </w:rPr>
        <w:t>日期：</w:t>
      </w:r>
      <w:r>
        <w:rPr>
          <w:rFonts w:hint="eastAsia"/>
          <w:sz w:val="28"/>
          <w:szCs w:val="28"/>
          <w:u w:val="single"/>
        </w:rPr>
        <w:t xml:space="preserve">                    </w:t>
      </w:r>
    </w:p>
    <w:p w14:paraId="272A9018">
      <w:pPr>
        <w:rPr>
          <w:sz w:val="28"/>
          <w:szCs w:val="28"/>
        </w:rPr>
      </w:pPr>
      <w:r>
        <w:rPr>
          <w:rFonts w:hint="eastAsia"/>
          <w:sz w:val="28"/>
          <w:szCs w:val="28"/>
        </w:rPr>
        <w:t>致：温州市第七人民医院</w:t>
      </w:r>
    </w:p>
    <w:p w14:paraId="1741F9DF">
      <w:pPr>
        <w:rPr>
          <w:sz w:val="28"/>
          <w:szCs w:val="28"/>
        </w:rPr>
      </w:pPr>
      <w:r>
        <w:rPr>
          <w:rFonts w:hint="eastAsia"/>
          <w:sz w:val="28"/>
          <w:szCs w:val="28"/>
        </w:rPr>
        <w:tab/>
      </w:r>
      <w:r>
        <w:rPr>
          <w:rFonts w:hint="eastAsia"/>
          <w:sz w:val="28"/>
          <w:szCs w:val="28"/>
        </w:rPr>
        <w:t xml:space="preserve">  </w:t>
      </w:r>
      <w:r>
        <w:rPr>
          <w:rFonts w:hint="eastAsia"/>
          <w:sz w:val="28"/>
          <w:szCs w:val="28"/>
          <w:u w:val="single"/>
        </w:rPr>
        <w:t xml:space="preserve">             </w:t>
      </w:r>
      <w:r>
        <w:rPr>
          <w:rFonts w:hint="eastAsia"/>
          <w:sz w:val="28"/>
          <w:szCs w:val="28"/>
        </w:rPr>
        <w:t>公司很荣幸能参与上述项目的投标。若我单位中标，在此作如下承诺：</w:t>
      </w:r>
    </w:p>
    <w:p w14:paraId="5A518299">
      <w:pPr>
        <w:rPr>
          <w:bCs/>
          <w:sz w:val="28"/>
          <w:szCs w:val="28"/>
        </w:rPr>
      </w:pPr>
      <w:r>
        <w:rPr>
          <w:rFonts w:hint="eastAsia"/>
          <w:sz w:val="28"/>
          <w:szCs w:val="28"/>
        </w:rPr>
        <w:tab/>
      </w:r>
      <w:r>
        <w:rPr>
          <w:rFonts w:hint="eastAsia"/>
          <w:sz w:val="28"/>
          <w:szCs w:val="28"/>
        </w:rPr>
        <w:t>1、我方已详细审核全部招标文件，承诺</w:t>
      </w:r>
      <w:r>
        <w:rPr>
          <w:bCs/>
          <w:sz w:val="28"/>
          <w:szCs w:val="28"/>
        </w:rPr>
        <w:t>所选投标产品的技术配置及技术性能相当于或高于招标文件要求，并满足采购需求</w:t>
      </w:r>
      <w:r>
        <w:rPr>
          <w:rFonts w:hint="eastAsia"/>
          <w:bCs/>
          <w:sz w:val="28"/>
          <w:szCs w:val="28"/>
        </w:rPr>
        <w:t>，否则将承担由此引起的一切后果和相应的法律责任。</w:t>
      </w:r>
    </w:p>
    <w:p w14:paraId="30B0CD99">
      <w:pPr>
        <w:rPr>
          <w:bCs/>
          <w:sz w:val="28"/>
          <w:szCs w:val="28"/>
        </w:rPr>
      </w:pPr>
      <w:r>
        <w:rPr>
          <w:rFonts w:hint="eastAsia"/>
          <w:bCs/>
          <w:sz w:val="28"/>
          <w:szCs w:val="28"/>
        </w:rPr>
        <w:tab/>
      </w:r>
      <w:r>
        <w:rPr>
          <w:rFonts w:hint="eastAsia"/>
          <w:bCs/>
          <w:sz w:val="28"/>
          <w:szCs w:val="28"/>
        </w:rPr>
        <w:t>2、若中标，我方将按照院方相关规定和要求签订合同，并且严格履行合同义务。</w:t>
      </w:r>
    </w:p>
    <w:p w14:paraId="77EB8F04">
      <w:pPr>
        <w:rPr>
          <w:bCs/>
          <w:sz w:val="28"/>
          <w:szCs w:val="28"/>
        </w:rPr>
      </w:pPr>
      <w:r>
        <w:rPr>
          <w:rFonts w:hint="eastAsia"/>
          <w:bCs/>
          <w:sz w:val="28"/>
          <w:szCs w:val="28"/>
        </w:rPr>
        <w:tab/>
      </w:r>
      <w:r>
        <w:rPr>
          <w:rFonts w:hint="eastAsia"/>
          <w:bCs/>
          <w:sz w:val="28"/>
          <w:szCs w:val="28"/>
        </w:rPr>
        <w:t>3、我方承认此承诺函是我方投标文件的组成部分。</w:t>
      </w:r>
    </w:p>
    <w:p w14:paraId="31E552EB">
      <w:pPr>
        <w:rPr>
          <w:bCs/>
          <w:sz w:val="28"/>
          <w:szCs w:val="28"/>
        </w:rPr>
      </w:pPr>
    </w:p>
    <w:p w14:paraId="7AE081EB">
      <w:pPr>
        <w:rPr>
          <w:bCs/>
          <w:sz w:val="28"/>
          <w:szCs w:val="28"/>
        </w:rPr>
      </w:pPr>
    </w:p>
    <w:p w14:paraId="145D27BE">
      <w:pPr>
        <w:rPr>
          <w:sz w:val="28"/>
          <w:szCs w:val="28"/>
          <w:u w:val="single"/>
        </w:rPr>
      </w:pPr>
      <w:r>
        <w:rPr>
          <w:rFonts w:hint="eastAsia"/>
          <w:sz w:val="28"/>
          <w:szCs w:val="28"/>
        </w:rPr>
        <w:t>投标</w:t>
      </w:r>
      <w:r>
        <w:rPr>
          <w:rFonts w:hint="eastAsia"/>
          <w:sz w:val="28"/>
          <w:szCs w:val="28"/>
          <w:lang w:eastAsia="zh-CN"/>
        </w:rPr>
        <w:t>人</w:t>
      </w:r>
      <w:r>
        <w:rPr>
          <w:rFonts w:hint="eastAsia"/>
          <w:sz w:val="28"/>
          <w:szCs w:val="28"/>
        </w:rPr>
        <w:t>全称（盖公章）：</w:t>
      </w:r>
      <w:r>
        <w:rPr>
          <w:rFonts w:hint="eastAsia"/>
          <w:sz w:val="28"/>
          <w:szCs w:val="28"/>
          <w:u w:val="single"/>
        </w:rPr>
        <w:t xml:space="preserve">              </w:t>
      </w:r>
    </w:p>
    <w:p w14:paraId="378807D0">
      <w:pPr>
        <w:rPr>
          <w:sz w:val="24"/>
          <w:szCs w:val="24"/>
          <w:u w:val="single"/>
        </w:rPr>
      </w:pPr>
      <w:r>
        <w:rPr>
          <w:rFonts w:hint="eastAsia"/>
          <w:sz w:val="28"/>
          <w:szCs w:val="28"/>
        </w:rPr>
        <w:t>法定代表人或其委托代理人签名：</w:t>
      </w:r>
      <w:r>
        <w:rPr>
          <w:rFonts w:hint="eastAsia"/>
          <w:sz w:val="24"/>
          <w:szCs w:val="24"/>
          <w:u w:val="single"/>
        </w:rPr>
        <w:t xml:space="preserve">                </w:t>
      </w:r>
    </w:p>
    <w:p w14:paraId="08F1CB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asciiTheme="minorEastAsia" w:hAnsiTheme="minorEastAsia"/>
          <w:b w:val="0"/>
          <w:bCs/>
          <w:sz w:val="24"/>
          <w:szCs w:val="24"/>
          <w:lang w:val="en-US" w:eastAsia="zh-CN"/>
        </w:rPr>
      </w:pPr>
    </w:p>
    <w:p w14:paraId="55770D9D">
      <w:pPr>
        <w:numPr>
          <w:ilvl w:val="0"/>
          <w:numId w:val="0"/>
        </w:numPr>
        <w:spacing w:line="240" w:lineRule="auto"/>
        <w:ind w:firstLine="720" w:firstLineChars="300"/>
        <w:rPr>
          <w:rFonts w:hint="default" w:asciiTheme="minorEastAsia" w:hAnsiTheme="minorEastAsia" w:cstheme="minorBidi"/>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0DE92"/>
    <w:multiLevelType w:val="singleLevel"/>
    <w:tmpl w:val="8AA0DE92"/>
    <w:lvl w:ilvl="0" w:tentative="0">
      <w:start w:val="1"/>
      <w:numFmt w:val="decimal"/>
      <w:suff w:val="nothing"/>
      <w:lvlText w:val="（%1）"/>
      <w:lvlJc w:val="left"/>
      <w:pPr>
        <w:ind w:left="481" w:leftChars="0" w:firstLine="0" w:firstLineChars="0"/>
      </w:pPr>
    </w:lvl>
  </w:abstractNum>
  <w:abstractNum w:abstractNumId="1">
    <w:nsid w:val="0000000A"/>
    <w:multiLevelType w:val="multilevel"/>
    <w:tmpl w:val="0000000A"/>
    <w:lvl w:ilvl="0" w:tentative="0">
      <w:start w:val="1"/>
      <w:numFmt w:val="bullet"/>
      <w:lvlText w:val=""/>
      <w:lvlJc w:val="left"/>
      <w:pPr>
        <w:tabs>
          <w:tab w:val="left" w:pos="1680"/>
        </w:tabs>
        <w:ind w:left="1680" w:hanging="420"/>
      </w:pPr>
      <w:rPr>
        <w:rFonts w:hint="default" w:ascii="Wingdings" w:hAnsi="Wingdings"/>
      </w:rPr>
    </w:lvl>
    <w:lvl w:ilvl="1" w:tentative="0">
      <w:start w:val="1"/>
      <w:numFmt w:val="lowerLetter"/>
      <w:lvlText w:val="%2)"/>
      <w:lvlJc w:val="left"/>
      <w:pPr>
        <w:tabs>
          <w:tab w:val="left" w:pos="1243"/>
        </w:tabs>
        <w:ind w:left="1243" w:hanging="420"/>
      </w:pPr>
    </w:lvl>
    <w:lvl w:ilvl="2" w:tentative="0">
      <w:start w:val="1"/>
      <w:numFmt w:val="lowerRoman"/>
      <w:lvlText w:val="%3."/>
      <w:lvlJc w:val="right"/>
      <w:pPr>
        <w:tabs>
          <w:tab w:val="left" w:pos="1663"/>
        </w:tabs>
        <w:ind w:left="1663" w:hanging="420"/>
      </w:pPr>
    </w:lvl>
    <w:lvl w:ilvl="3" w:tentative="0">
      <w:start w:val="1"/>
      <w:numFmt w:val="decimal"/>
      <w:lvlText w:val="%4."/>
      <w:lvlJc w:val="left"/>
      <w:pPr>
        <w:tabs>
          <w:tab w:val="left" w:pos="2083"/>
        </w:tabs>
        <w:ind w:left="2083" w:hanging="420"/>
      </w:pPr>
    </w:lvl>
    <w:lvl w:ilvl="4" w:tentative="0">
      <w:start w:val="1"/>
      <w:numFmt w:val="lowerLetter"/>
      <w:lvlText w:val="%5)"/>
      <w:lvlJc w:val="left"/>
      <w:pPr>
        <w:tabs>
          <w:tab w:val="left" w:pos="2503"/>
        </w:tabs>
        <w:ind w:left="2503" w:hanging="420"/>
      </w:pPr>
    </w:lvl>
    <w:lvl w:ilvl="5" w:tentative="0">
      <w:start w:val="1"/>
      <w:numFmt w:val="lowerRoman"/>
      <w:lvlText w:val="%6."/>
      <w:lvlJc w:val="right"/>
      <w:pPr>
        <w:tabs>
          <w:tab w:val="left" w:pos="2923"/>
        </w:tabs>
        <w:ind w:left="2923" w:hanging="420"/>
      </w:pPr>
    </w:lvl>
    <w:lvl w:ilvl="6" w:tentative="0">
      <w:start w:val="1"/>
      <w:numFmt w:val="decimal"/>
      <w:lvlText w:val="%7."/>
      <w:lvlJc w:val="left"/>
      <w:pPr>
        <w:tabs>
          <w:tab w:val="left" w:pos="3343"/>
        </w:tabs>
        <w:ind w:left="3343" w:hanging="420"/>
      </w:pPr>
    </w:lvl>
    <w:lvl w:ilvl="7" w:tentative="0">
      <w:start w:val="1"/>
      <w:numFmt w:val="lowerLetter"/>
      <w:lvlText w:val="%8)"/>
      <w:lvlJc w:val="left"/>
      <w:pPr>
        <w:tabs>
          <w:tab w:val="left" w:pos="3763"/>
        </w:tabs>
        <w:ind w:left="3763" w:hanging="420"/>
      </w:pPr>
    </w:lvl>
    <w:lvl w:ilvl="8" w:tentative="0">
      <w:start w:val="1"/>
      <w:numFmt w:val="lowerRoman"/>
      <w:lvlText w:val="%9."/>
      <w:lvlJc w:val="right"/>
      <w:pPr>
        <w:tabs>
          <w:tab w:val="left" w:pos="4183"/>
        </w:tabs>
        <w:ind w:left="4183" w:hanging="420"/>
      </w:pPr>
    </w:lvl>
  </w:abstractNum>
  <w:abstractNum w:abstractNumId="2">
    <w:nsid w:val="37FF76F5"/>
    <w:multiLevelType w:val="singleLevel"/>
    <w:tmpl w:val="37FF76F5"/>
    <w:lvl w:ilvl="0" w:tentative="0">
      <w:start w:val="1"/>
      <w:numFmt w:val="decimal"/>
      <w:suff w:val="nothing"/>
      <w:lvlText w:val="%1、"/>
      <w:lvlJc w:val="left"/>
      <w:pPr>
        <w:ind w:left="524"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MzEyYTlkZGYzZWI5MTc5Y2M3OTAyNzY2N2E5MTYifQ=="/>
  </w:docVars>
  <w:rsids>
    <w:rsidRoot w:val="00000000"/>
    <w:rsid w:val="06701ABF"/>
    <w:rsid w:val="0A49733D"/>
    <w:rsid w:val="146B51CE"/>
    <w:rsid w:val="178D35C8"/>
    <w:rsid w:val="17B144DC"/>
    <w:rsid w:val="18635825"/>
    <w:rsid w:val="1B9F2530"/>
    <w:rsid w:val="1C472BA9"/>
    <w:rsid w:val="1C97548A"/>
    <w:rsid w:val="1E534E56"/>
    <w:rsid w:val="2ADC41F2"/>
    <w:rsid w:val="3104732E"/>
    <w:rsid w:val="416801EE"/>
    <w:rsid w:val="4D70364E"/>
    <w:rsid w:val="516B5D29"/>
    <w:rsid w:val="57802226"/>
    <w:rsid w:val="5B71185A"/>
    <w:rsid w:val="6D10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99"/>
    <w:pPr>
      <w:keepNext/>
      <w:keepLines/>
      <w:widowControl w:val="0"/>
      <w:spacing w:before="340" w:beforeLines="0" w:after="330" w:afterLines="0" w:line="240" w:lineRule="auto"/>
      <w:jc w:val="center"/>
      <w:outlineLvl w:val="0"/>
    </w:pPr>
    <w:rPr>
      <w:rFonts w:ascii="Times New Roman" w:hAnsi="Times New Roman" w:eastAsia="宋体" w:cs="Times New Roman"/>
      <w:b/>
      <w:bCs/>
      <w:kern w:val="2"/>
      <w:sz w:val="5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文档正文"/>
    <w:qFormat/>
    <w:uiPriority w:val="0"/>
    <w:pPr>
      <w:widowControl w:val="0"/>
      <w:ind w:firstLine="567"/>
      <w:jc w:val="both"/>
    </w:pPr>
    <w:rPr>
      <w:rFonts w:ascii="长城仿宋" w:hAnsi="Times New Roman" w:eastAsia="长城仿宋" w:cs="Times New Roman"/>
      <w:kern w:val="2"/>
      <w:sz w:val="28"/>
      <w:szCs w:val="24"/>
      <w:lang w:val="en-US" w:eastAsia="zh-CN" w:bidi="ar-SA"/>
    </w:rPr>
  </w:style>
  <w:style w:type="paragraph" w:styleId="4">
    <w:name w:val="Body Text Indent"/>
    <w:basedOn w:val="1"/>
    <w:qFormat/>
    <w:uiPriority w:val="0"/>
    <w:pPr>
      <w:ind w:left="480" w:hanging="480" w:hangingChars="200"/>
    </w:pPr>
    <w:rPr>
      <w:sz w:val="24"/>
    </w:rPr>
  </w:style>
  <w:style w:type="paragraph" w:styleId="5">
    <w:name w:val="Body Text Indent 2"/>
    <w:basedOn w:val="1"/>
    <w:qFormat/>
    <w:uiPriority w:val="0"/>
    <w:pPr>
      <w:tabs>
        <w:tab w:val="left" w:pos="540"/>
      </w:tabs>
      <w:spacing w:line="360" w:lineRule="auto"/>
      <w:ind w:left="540" w:leftChars="257" w:firstLine="518" w:firstLineChars="185"/>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3610</Words>
  <Characters>3652</Characters>
  <Lines>0</Lines>
  <Paragraphs>0</Paragraphs>
  <TotalTime>7</TotalTime>
  <ScaleCrop>false</ScaleCrop>
  <LinksUpToDate>false</LinksUpToDate>
  <CharactersWithSpaces>4171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2022-11-01T06:05:00Z</dcterms:created>
  <dc:creator>Administrator</dc:creator>
  <cp:lastModifiedBy>丶梦里寻她千百度ミ</cp:lastModifiedBy>
  <dcterms:modified xsi:type="dcterms:W3CDTF">2025-10-31T01:22:41Z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FD742C60652F41DDA71C089DAC4EF265</vt:lpwstr>
  </property>
  <property fmtid="{D5CDD505-2E9C-101B-9397-08002B2CF9AE}" pid="4" name="KSOTemplateDocerSaveRecord">
    <vt:lpwstr>eyJoZGlkIjoiMGFmMzEyYTlkZGYzZWI5MTc5Y2M3OTAyNzY2N2E5MTYiLCJ1c2VySWQiOiIyNDQ1NTcxNTQifQ==</vt:lpwstr>
  </property>
</Properties>
</file>