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DE6DE">
      <w:pPr>
        <w:jc w:val="both"/>
        <w:rPr>
          <w:rFonts w:hint="eastAsia" w:ascii="新宋体" w:hAnsi="新宋体" w:eastAsia="新宋体" w:cs="新宋体"/>
          <w:b/>
          <w:bCs/>
          <w:spacing w:val="30"/>
          <w:sz w:val="56"/>
          <w:szCs w:val="56"/>
          <w:highlight w:val="none"/>
        </w:rPr>
      </w:pPr>
    </w:p>
    <w:p w14:paraId="78D17694">
      <w:pPr>
        <w:jc w:val="center"/>
        <w:rPr>
          <w:rFonts w:hint="eastAsia" w:ascii="新宋体" w:hAnsi="新宋体" w:eastAsia="新宋体"/>
          <w:b/>
          <w:bCs/>
          <w:spacing w:val="140"/>
          <w:sz w:val="72"/>
          <w:highlight w:val="none"/>
        </w:rPr>
      </w:pPr>
      <w:r>
        <w:rPr>
          <w:rFonts w:hint="eastAsia" w:ascii="新宋体" w:hAnsi="新宋体" w:eastAsia="新宋体" w:cs="新宋体"/>
          <w:b/>
          <w:bCs/>
          <w:spacing w:val="30"/>
          <w:sz w:val="56"/>
          <w:szCs w:val="56"/>
          <w:highlight w:val="none"/>
        </w:rPr>
        <w:t>温 州 市 第 七 人 民 医 院</w:t>
      </w:r>
    </w:p>
    <w:p w14:paraId="4044A183">
      <w:pPr>
        <w:adjustRightInd w:val="0"/>
        <w:snapToGrid w:val="0"/>
        <w:spacing w:line="480" w:lineRule="auto"/>
        <w:ind w:right="361"/>
        <w:jc w:val="both"/>
        <w:rPr>
          <w:rFonts w:hint="eastAsia" w:ascii="新宋体" w:hAnsi="新宋体" w:eastAsia="新宋体"/>
          <w:b/>
          <w:bCs/>
          <w:sz w:val="84"/>
          <w:szCs w:val="84"/>
          <w:highlight w:val="none"/>
        </w:rPr>
      </w:pPr>
    </w:p>
    <w:p w14:paraId="04A9C9EC">
      <w:pPr>
        <w:adjustRightInd w:val="0"/>
        <w:snapToGrid w:val="0"/>
        <w:spacing w:line="480" w:lineRule="auto"/>
        <w:ind w:right="361"/>
        <w:jc w:val="center"/>
        <w:rPr>
          <w:rFonts w:hint="eastAsia" w:ascii="新宋体" w:hAnsi="新宋体" w:eastAsia="新宋体"/>
          <w:sz w:val="84"/>
          <w:szCs w:val="84"/>
          <w:highlight w:val="none"/>
        </w:rPr>
      </w:pPr>
      <w:r>
        <w:rPr>
          <w:rFonts w:hint="eastAsia" w:ascii="新宋体" w:hAnsi="新宋体" w:eastAsia="新宋体"/>
          <w:b/>
          <w:bCs/>
          <w:sz w:val="84"/>
          <w:szCs w:val="84"/>
          <w:highlight w:val="none"/>
        </w:rPr>
        <w:t>比 选 文 件</w:t>
      </w:r>
    </w:p>
    <w:p w14:paraId="26EDA0BD">
      <w:pPr>
        <w:ind w:firstLine="1140" w:firstLineChars="300"/>
        <w:rPr>
          <w:rFonts w:hint="eastAsia" w:ascii="新宋体" w:hAnsi="新宋体" w:eastAsia="新宋体"/>
          <w:spacing w:val="40"/>
          <w:sz w:val="30"/>
          <w:szCs w:val="30"/>
          <w:highlight w:val="none"/>
        </w:rPr>
      </w:pPr>
    </w:p>
    <w:p w14:paraId="74311664">
      <w:pPr>
        <w:ind w:firstLine="1140" w:firstLineChars="300"/>
        <w:rPr>
          <w:rFonts w:hint="eastAsia" w:ascii="新宋体" w:hAnsi="新宋体" w:eastAsia="新宋体"/>
          <w:spacing w:val="40"/>
          <w:sz w:val="30"/>
          <w:szCs w:val="30"/>
          <w:highlight w:val="none"/>
        </w:rPr>
      </w:pPr>
    </w:p>
    <w:p w14:paraId="2BF228B7">
      <w:pPr>
        <w:ind w:firstLine="1140" w:firstLineChars="300"/>
        <w:rPr>
          <w:rFonts w:hint="eastAsia" w:ascii="新宋体" w:hAnsi="新宋体" w:eastAsia="新宋体"/>
          <w:spacing w:val="40"/>
          <w:sz w:val="30"/>
          <w:szCs w:val="30"/>
          <w:highlight w:val="none"/>
        </w:rPr>
      </w:pPr>
    </w:p>
    <w:p w14:paraId="533C306B">
      <w:pPr>
        <w:keepNext w:val="0"/>
        <w:keepLines w:val="0"/>
        <w:pageBreakBefore w:val="0"/>
        <w:widowControl w:val="0"/>
        <w:kinsoku/>
        <w:wordWrap/>
        <w:overflowPunct/>
        <w:topLinePunct w:val="0"/>
        <w:autoSpaceDE/>
        <w:autoSpaceDN/>
        <w:bidi w:val="0"/>
        <w:adjustRightInd w:val="0"/>
        <w:snapToGrid w:val="0"/>
        <w:spacing w:line="720" w:lineRule="auto"/>
        <w:ind w:left="3913" w:leftChars="912" w:hanging="1998" w:hangingChars="498"/>
        <w:jc w:val="left"/>
        <w:textAlignment w:val="auto"/>
        <w:rPr>
          <w:rFonts w:hint="eastAsia" w:ascii="宋体" w:hAnsi="宋体" w:eastAsia="宋体" w:cs="宋体"/>
          <w:b/>
          <w:bCs/>
          <w:spacing w:val="40"/>
          <w:sz w:val="32"/>
          <w:szCs w:val="32"/>
          <w:highlight w:val="none"/>
          <w:lang w:val="en-US" w:eastAsia="zh-CN"/>
        </w:rPr>
      </w:pPr>
      <w:r>
        <w:rPr>
          <w:rFonts w:hint="eastAsia" w:ascii="宋体" w:hAnsi="宋体" w:eastAsia="宋体" w:cs="宋体"/>
          <w:b/>
          <w:bCs/>
          <w:spacing w:val="40"/>
          <w:sz w:val="32"/>
          <w:szCs w:val="32"/>
          <w:highlight w:val="none"/>
        </w:rPr>
        <w:t>项目名称：</w:t>
      </w:r>
      <w:bookmarkStart w:id="0" w:name="OLE_LINK1"/>
      <w:r>
        <w:rPr>
          <w:rFonts w:hint="eastAsia" w:ascii="宋体" w:hAnsi="宋体" w:eastAsia="宋体" w:cs="宋体"/>
          <w:b/>
          <w:bCs/>
          <w:spacing w:val="40"/>
          <w:sz w:val="32"/>
          <w:szCs w:val="32"/>
          <w:highlight w:val="none"/>
        </w:rPr>
        <w:t>资产及临时人员保险</w:t>
      </w:r>
      <w:r>
        <w:rPr>
          <w:rFonts w:hint="eastAsia" w:ascii="宋体" w:hAnsi="宋体" w:cs="宋体"/>
          <w:b/>
          <w:bCs/>
          <w:spacing w:val="40"/>
          <w:sz w:val="32"/>
          <w:szCs w:val="32"/>
          <w:highlight w:val="none"/>
          <w:lang w:eastAsia="zh-CN"/>
        </w:rPr>
        <w:t>采购项目</w:t>
      </w:r>
    </w:p>
    <w:bookmarkEnd w:id="0"/>
    <w:p w14:paraId="67D5C0DE">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宋体" w:hAnsi="宋体" w:eastAsia="宋体" w:cs="宋体"/>
          <w:b/>
          <w:bCs/>
          <w:sz w:val="32"/>
          <w:szCs w:val="32"/>
          <w:highlight w:val="none"/>
        </w:rPr>
      </w:pPr>
      <w:r>
        <w:rPr>
          <w:rFonts w:hint="eastAsia" w:ascii="宋体" w:hAnsi="宋体" w:eastAsia="宋体" w:cs="宋体"/>
          <w:b/>
          <w:bCs/>
          <w:spacing w:val="40"/>
          <w:sz w:val="32"/>
          <w:szCs w:val="32"/>
          <w:highlight w:val="none"/>
        </w:rPr>
        <w:t>采购方式：</w:t>
      </w:r>
      <w:r>
        <w:rPr>
          <w:rFonts w:hint="eastAsia" w:ascii="宋体" w:hAnsi="宋体" w:eastAsia="宋体" w:cs="宋体"/>
          <w:b/>
          <w:bCs/>
          <w:color w:val="000000"/>
          <w:kern w:val="0"/>
          <w:sz w:val="32"/>
          <w:szCs w:val="32"/>
          <w:highlight w:val="none"/>
          <w:lang w:eastAsia="zh-CN"/>
        </w:rPr>
        <w:t>公开比选</w:t>
      </w:r>
    </w:p>
    <w:p w14:paraId="3AF8F7C7">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宋体" w:hAnsi="宋体" w:eastAsia="宋体" w:cs="宋体"/>
          <w:b/>
          <w:bCs/>
          <w:spacing w:val="30"/>
          <w:sz w:val="32"/>
          <w:szCs w:val="32"/>
          <w:highlight w:val="none"/>
        </w:rPr>
      </w:pPr>
      <w:r>
        <w:rPr>
          <w:rFonts w:hint="eastAsia" w:ascii="宋体" w:hAnsi="宋体" w:eastAsia="宋体" w:cs="宋体"/>
          <w:b/>
          <w:bCs/>
          <w:spacing w:val="40"/>
          <w:sz w:val="32"/>
          <w:szCs w:val="32"/>
          <w:highlight w:val="none"/>
        </w:rPr>
        <w:t>招</w:t>
      </w:r>
      <w:r>
        <w:rPr>
          <w:rFonts w:hint="eastAsia" w:ascii="宋体" w:hAnsi="宋体" w:eastAsia="宋体" w:cs="宋体"/>
          <w:b/>
          <w:bCs/>
          <w:spacing w:val="40"/>
          <w:sz w:val="32"/>
          <w:szCs w:val="32"/>
          <w:highlight w:val="none"/>
          <w:lang w:val="en-US" w:eastAsia="zh-CN"/>
        </w:rPr>
        <w:t xml:space="preserve"> </w:t>
      </w:r>
      <w:r>
        <w:rPr>
          <w:rFonts w:hint="eastAsia" w:ascii="宋体" w:hAnsi="宋体" w:eastAsia="宋体" w:cs="宋体"/>
          <w:b/>
          <w:bCs/>
          <w:spacing w:val="40"/>
          <w:sz w:val="32"/>
          <w:szCs w:val="32"/>
          <w:highlight w:val="none"/>
        </w:rPr>
        <w:t>标</w:t>
      </w:r>
      <w:r>
        <w:rPr>
          <w:rFonts w:hint="eastAsia" w:ascii="宋体" w:hAnsi="宋体" w:eastAsia="宋体" w:cs="宋体"/>
          <w:b/>
          <w:bCs/>
          <w:spacing w:val="40"/>
          <w:sz w:val="32"/>
          <w:szCs w:val="32"/>
          <w:highlight w:val="none"/>
          <w:lang w:val="en-US" w:eastAsia="zh-CN"/>
        </w:rPr>
        <w:t xml:space="preserve"> </w:t>
      </w:r>
      <w:r>
        <w:rPr>
          <w:rFonts w:hint="eastAsia" w:ascii="宋体" w:hAnsi="宋体" w:eastAsia="宋体" w:cs="宋体"/>
          <w:b/>
          <w:bCs/>
          <w:spacing w:val="40"/>
          <w:sz w:val="32"/>
          <w:szCs w:val="32"/>
          <w:highlight w:val="none"/>
        </w:rPr>
        <w:t>人</w:t>
      </w:r>
      <w:r>
        <w:rPr>
          <w:rFonts w:hint="eastAsia" w:ascii="宋体" w:hAnsi="宋体" w:eastAsia="宋体" w:cs="宋体"/>
          <w:b/>
          <w:bCs/>
          <w:spacing w:val="40"/>
          <w:sz w:val="32"/>
          <w:szCs w:val="32"/>
          <w:highlight w:val="none"/>
          <w:lang w:eastAsia="zh-CN"/>
        </w:rPr>
        <w:t>：</w:t>
      </w:r>
      <w:r>
        <w:rPr>
          <w:rFonts w:hint="eastAsia" w:ascii="宋体" w:hAnsi="宋体" w:eastAsia="宋体" w:cs="宋体"/>
          <w:b/>
          <w:bCs/>
          <w:spacing w:val="30"/>
          <w:sz w:val="32"/>
          <w:szCs w:val="32"/>
          <w:highlight w:val="none"/>
        </w:rPr>
        <w:t>温州市第七人民医院</w:t>
      </w:r>
    </w:p>
    <w:p w14:paraId="15EFE39D">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新宋体" w:hAnsi="新宋体" w:eastAsia="新宋体"/>
          <w:b/>
          <w:bCs/>
          <w:spacing w:val="40"/>
          <w:sz w:val="32"/>
          <w:szCs w:val="28"/>
          <w:highlight w:val="none"/>
        </w:rPr>
      </w:pPr>
      <w:r>
        <w:rPr>
          <w:rFonts w:hint="eastAsia" w:ascii="宋体" w:hAnsi="宋体" w:eastAsia="宋体" w:cs="宋体"/>
          <w:b/>
          <w:bCs/>
          <w:spacing w:val="40"/>
          <w:sz w:val="32"/>
          <w:szCs w:val="32"/>
          <w:highlight w:val="none"/>
          <w:lang w:val="en-US" w:eastAsia="zh-CN"/>
        </w:rPr>
        <w:t>采购日期：</w:t>
      </w:r>
      <w:r>
        <w:rPr>
          <w:rFonts w:hint="eastAsia" w:ascii="新宋体" w:hAnsi="新宋体" w:eastAsia="新宋体"/>
          <w:b/>
          <w:bCs/>
          <w:spacing w:val="40"/>
          <w:sz w:val="32"/>
          <w:szCs w:val="28"/>
          <w:highlight w:val="none"/>
        </w:rPr>
        <w:t>二〇二</w:t>
      </w:r>
      <w:r>
        <w:rPr>
          <w:rFonts w:hint="eastAsia" w:ascii="新宋体" w:hAnsi="新宋体" w:eastAsia="新宋体"/>
          <w:b/>
          <w:bCs/>
          <w:spacing w:val="40"/>
          <w:sz w:val="32"/>
          <w:szCs w:val="28"/>
          <w:highlight w:val="none"/>
          <w:lang w:eastAsia="zh-CN"/>
        </w:rPr>
        <w:t>五</w:t>
      </w:r>
      <w:r>
        <w:rPr>
          <w:rFonts w:hint="eastAsia" w:ascii="新宋体" w:hAnsi="新宋体" w:eastAsia="新宋体"/>
          <w:b/>
          <w:bCs/>
          <w:spacing w:val="40"/>
          <w:sz w:val="32"/>
          <w:szCs w:val="28"/>
          <w:highlight w:val="none"/>
        </w:rPr>
        <w:t>年</w:t>
      </w:r>
      <w:r>
        <w:rPr>
          <w:rFonts w:hint="eastAsia" w:ascii="新宋体" w:hAnsi="新宋体" w:eastAsia="新宋体"/>
          <w:b/>
          <w:bCs/>
          <w:spacing w:val="40"/>
          <w:sz w:val="32"/>
          <w:szCs w:val="28"/>
          <w:highlight w:val="none"/>
          <w:lang w:val="en-US" w:eastAsia="zh-CN"/>
        </w:rPr>
        <w:t>十二</w:t>
      </w:r>
      <w:r>
        <w:rPr>
          <w:rFonts w:hint="eastAsia" w:ascii="新宋体" w:hAnsi="新宋体" w:eastAsia="新宋体"/>
          <w:b/>
          <w:bCs/>
          <w:spacing w:val="40"/>
          <w:sz w:val="32"/>
          <w:szCs w:val="28"/>
          <w:highlight w:val="none"/>
        </w:rPr>
        <w:t>月</w:t>
      </w:r>
    </w:p>
    <w:p w14:paraId="05821D15">
      <w:pPr>
        <w:keepNext w:val="0"/>
        <w:keepLines w:val="0"/>
        <w:pageBreakBefore w:val="0"/>
        <w:widowControl w:val="0"/>
        <w:kinsoku/>
        <w:wordWrap/>
        <w:overflowPunct/>
        <w:topLinePunct w:val="0"/>
        <w:autoSpaceDE/>
        <w:autoSpaceDN/>
        <w:bidi w:val="0"/>
        <w:adjustRightInd w:val="0"/>
        <w:snapToGrid w:val="0"/>
        <w:spacing w:line="720" w:lineRule="auto"/>
        <w:jc w:val="both"/>
        <w:textAlignment w:val="auto"/>
        <w:rPr>
          <w:rFonts w:hint="eastAsia" w:ascii="新宋体" w:hAnsi="新宋体" w:eastAsia="新宋体"/>
          <w:spacing w:val="30"/>
          <w:sz w:val="30"/>
          <w:highlight w:val="none"/>
        </w:rPr>
      </w:pPr>
      <w:r>
        <w:rPr>
          <w:rFonts w:hint="eastAsia" w:ascii="新宋体" w:hAnsi="新宋体" w:eastAsia="新宋体"/>
          <w:spacing w:val="30"/>
          <w:sz w:val="30"/>
          <w:highlight w:val="none"/>
        </w:rPr>
        <w:t xml:space="preserve"> </w:t>
      </w:r>
    </w:p>
    <w:p w14:paraId="51B1B317">
      <w:pPr>
        <w:keepNext w:val="0"/>
        <w:keepLines w:val="0"/>
        <w:pageBreakBefore w:val="0"/>
        <w:widowControl w:val="0"/>
        <w:kinsoku/>
        <w:wordWrap/>
        <w:overflowPunct/>
        <w:topLinePunct w:val="0"/>
        <w:autoSpaceDE/>
        <w:autoSpaceDN/>
        <w:bidi w:val="0"/>
        <w:adjustRightInd w:val="0"/>
        <w:snapToGrid w:val="0"/>
        <w:spacing w:line="720" w:lineRule="auto"/>
        <w:jc w:val="both"/>
        <w:textAlignment w:val="auto"/>
        <w:rPr>
          <w:rFonts w:hint="eastAsia" w:ascii="新宋体" w:hAnsi="新宋体" w:eastAsia="新宋体"/>
          <w:spacing w:val="30"/>
          <w:sz w:val="30"/>
          <w:highlight w:val="none"/>
          <w:lang w:val="en-US" w:eastAsia="zh-CN"/>
        </w:rPr>
      </w:pPr>
    </w:p>
    <w:p w14:paraId="4DB5B5CD">
      <w:pPr>
        <w:pStyle w:val="2"/>
        <w:numPr>
          <w:ilvl w:val="0"/>
          <w:numId w:val="0"/>
        </w:numPr>
        <w:ind w:leftChars="0"/>
        <w:jc w:val="center"/>
        <w:rPr>
          <w:rFonts w:hint="eastAsia" w:ascii="宋体" w:hAnsi="宋体" w:eastAsia="宋体" w:cs="宋体"/>
          <w:b w:val="0"/>
          <w:bCs/>
          <w:color w:val="000000"/>
          <w:sz w:val="36"/>
          <w:szCs w:val="21"/>
          <w:highlight w:val="none"/>
          <w:lang w:eastAsia="zh-CN"/>
        </w:rPr>
      </w:pPr>
      <w:r>
        <w:rPr>
          <w:rFonts w:hint="eastAsia" w:ascii="宋体" w:hAnsi="宋体" w:eastAsia="宋体" w:cs="宋体"/>
          <w:b w:val="0"/>
          <w:bCs/>
          <w:color w:val="000000"/>
          <w:sz w:val="36"/>
          <w:szCs w:val="21"/>
          <w:highlight w:val="none"/>
          <w:lang w:eastAsia="zh-CN"/>
        </w:rPr>
        <w:t>比选公告</w:t>
      </w:r>
    </w:p>
    <w:p w14:paraId="5E06E255">
      <w:pPr>
        <w:pStyle w:val="15"/>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360" w:lineRule="auto"/>
        <w:jc w:val="both"/>
        <w:rPr>
          <w:rFonts w:hint="eastAsia" w:ascii="宋体" w:hAnsi="宋体" w:eastAsia="宋体" w:cs="宋体"/>
          <w:color w:val="000000"/>
          <w:sz w:val="24"/>
          <w:szCs w:val="24"/>
          <w:highlight w:val="none"/>
          <w:lang w:val="en-US" w:eastAsia="zh-CN"/>
        </w:rPr>
      </w:pPr>
    </w:p>
    <w:p w14:paraId="05905AF2">
      <w:pPr>
        <w:pStyle w:val="15"/>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jc w:val="both"/>
        <w:rPr>
          <w:rFonts w:hint="eastAsia" w:ascii="宋体" w:hAnsi="宋体" w:eastAsia="宋体" w:cs="宋体"/>
          <w:color w:val="000000"/>
          <w:sz w:val="24"/>
          <w:szCs w:val="24"/>
          <w:highlight w:val="none"/>
        </w:rPr>
      </w:pPr>
      <w:r>
        <w:rPr>
          <w:rFonts w:hint="eastAsia" w:cs="宋体"/>
          <w:color w:val="000000"/>
          <w:sz w:val="24"/>
          <w:szCs w:val="24"/>
          <w:highlight w:val="none"/>
          <w:lang w:val="en-US" w:eastAsia="zh-CN"/>
        </w:rPr>
        <w:t>现对</w:t>
      </w:r>
      <w:r>
        <w:rPr>
          <w:rFonts w:hint="eastAsia" w:ascii="宋体" w:hAnsi="宋体" w:eastAsia="宋体" w:cs="宋体"/>
          <w:color w:val="000000"/>
          <w:sz w:val="24"/>
          <w:szCs w:val="24"/>
          <w:highlight w:val="none"/>
          <w:lang w:val="en-US" w:eastAsia="zh-CN"/>
        </w:rPr>
        <w:t>温州市第七人民医院</w:t>
      </w:r>
      <w:r>
        <w:rPr>
          <w:rFonts w:hint="eastAsia" w:cs="宋体"/>
          <w:color w:val="000000"/>
          <w:sz w:val="24"/>
          <w:szCs w:val="24"/>
          <w:highlight w:val="none"/>
          <w:u w:val="single"/>
          <w:lang w:val="en-US" w:eastAsia="zh-CN"/>
        </w:rPr>
        <w:t xml:space="preserve"> 资产及临时人员保险采购项目 </w:t>
      </w:r>
      <w:r>
        <w:rPr>
          <w:rFonts w:hint="eastAsia" w:ascii="宋体" w:hAnsi="宋体" w:eastAsia="宋体" w:cs="宋体"/>
          <w:color w:val="000000"/>
          <w:sz w:val="24"/>
          <w:szCs w:val="24"/>
          <w:highlight w:val="none"/>
        </w:rPr>
        <w:t>进行公开比选，我们诚恳地邀请有资质的单位参加投标，并请按</w:t>
      </w:r>
      <w:r>
        <w:rPr>
          <w:rFonts w:hint="eastAsia" w:ascii="宋体" w:hAnsi="宋体" w:eastAsia="宋体" w:cs="宋体"/>
          <w:color w:val="000000"/>
          <w:sz w:val="24"/>
          <w:szCs w:val="24"/>
          <w:highlight w:val="none"/>
          <w:lang w:eastAsia="zh-CN"/>
        </w:rPr>
        <w:t>比选</w:t>
      </w:r>
      <w:r>
        <w:rPr>
          <w:rFonts w:hint="eastAsia" w:ascii="宋体" w:hAnsi="宋体" w:eastAsia="宋体" w:cs="宋体"/>
          <w:color w:val="000000"/>
          <w:sz w:val="24"/>
          <w:szCs w:val="24"/>
          <w:highlight w:val="none"/>
        </w:rPr>
        <w:t>文件的要求认真准备按时前来投标。</w:t>
      </w:r>
    </w:p>
    <w:p w14:paraId="3ADCC44C">
      <w:pPr>
        <w:pStyle w:val="1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firstLineChars="20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一、项目基本情况</w:t>
      </w:r>
    </w:p>
    <w:p w14:paraId="7BC30F1C">
      <w:pPr>
        <w:pStyle w:val="1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default"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项目名称：</w:t>
      </w:r>
      <w:r>
        <w:rPr>
          <w:rFonts w:hint="eastAsia" w:cs="宋体"/>
          <w:color w:val="000000"/>
          <w:sz w:val="24"/>
          <w:szCs w:val="24"/>
          <w:highlight w:val="none"/>
          <w:u w:val="single"/>
          <w:lang w:val="en-US" w:eastAsia="zh-CN"/>
        </w:rPr>
        <w:t xml:space="preserve"> 资产及临时人员保险采购项目    </w:t>
      </w:r>
    </w:p>
    <w:p w14:paraId="56294008">
      <w:pPr>
        <w:pStyle w:val="1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default" w:ascii="宋体" w:hAnsi="宋体" w:cs="宋体" w:eastAsiaTheme="majorEastAsia"/>
          <w:color w:val="000000"/>
          <w:sz w:val="24"/>
          <w:szCs w:val="24"/>
          <w:highlight w:val="none"/>
          <w:lang w:val="en-US" w:eastAsia="zh-CN"/>
        </w:rPr>
      </w:pPr>
      <w:r>
        <w:rPr>
          <w:rFonts w:hint="eastAsia" w:asciiTheme="majorEastAsia" w:hAnsiTheme="majorEastAsia" w:eastAsiaTheme="majorEastAsia" w:cstheme="majorEastAsia"/>
          <w:sz w:val="24"/>
          <w:szCs w:val="24"/>
          <w:highlight w:val="none"/>
        </w:rPr>
        <w:t>预算金额：</w:t>
      </w:r>
      <w:r>
        <w:rPr>
          <w:rFonts w:hint="eastAsia" w:asciiTheme="majorEastAsia" w:hAnsiTheme="majorEastAsia" w:eastAsiaTheme="majorEastAsia" w:cstheme="majorEastAsia"/>
          <w:sz w:val="24"/>
          <w:szCs w:val="24"/>
          <w:highlight w:val="none"/>
          <w:u w:val="single"/>
          <w:lang w:val="en-US" w:eastAsia="zh-CN"/>
        </w:rPr>
        <w:t xml:space="preserve">  78000</w:t>
      </w:r>
      <w:r>
        <w:rPr>
          <w:rFonts w:hint="eastAsia" w:asciiTheme="majorEastAsia" w:hAnsiTheme="majorEastAsia" w:eastAsiaTheme="majorEastAsia" w:cstheme="majorEastAsia"/>
          <w:sz w:val="24"/>
          <w:szCs w:val="24"/>
          <w:highlight w:val="none"/>
          <w:u w:val="single"/>
        </w:rPr>
        <w:t>元</w:t>
      </w:r>
      <w:r>
        <w:rPr>
          <w:rFonts w:hint="eastAsia" w:asciiTheme="majorEastAsia" w:hAnsiTheme="majorEastAsia" w:eastAsiaTheme="majorEastAsia" w:cstheme="majorEastAsia"/>
          <w:sz w:val="24"/>
          <w:szCs w:val="24"/>
          <w:highlight w:val="none"/>
          <w:u w:val="single"/>
          <w:lang w:val="en-US" w:eastAsia="zh-CN"/>
        </w:rPr>
        <w:t xml:space="preserve">  </w:t>
      </w:r>
    </w:p>
    <w:p w14:paraId="6755F16B">
      <w:pPr>
        <w:pStyle w:val="1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比选内容：</w:t>
      </w:r>
      <w:r>
        <w:rPr>
          <w:rFonts w:hint="eastAsia" w:ascii="宋体" w:hAnsi="宋体" w:eastAsia="宋体" w:cs="宋体"/>
          <w:color w:val="000000"/>
          <w:sz w:val="24"/>
          <w:szCs w:val="24"/>
          <w:highlight w:val="none"/>
        </w:rPr>
        <w:t>详细内容见</w:t>
      </w:r>
      <w:r>
        <w:rPr>
          <w:rFonts w:hint="eastAsia" w:ascii="宋体" w:hAnsi="宋体" w:eastAsia="宋体" w:cs="宋体"/>
          <w:color w:val="000000"/>
          <w:sz w:val="24"/>
          <w:szCs w:val="24"/>
          <w:highlight w:val="none"/>
          <w:lang w:eastAsia="zh-CN"/>
        </w:rPr>
        <w:t>比选</w:t>
      </w:r>
      <w:r>
        <w:rPr>
          <w:rFonts w:hint="eastAsia" w:ascii="宋体" w:hAnsi="宋体" w:eastAsia="宋体" w:cs="宋体"/>
          <w:color w:val="000000"/>
          <w:sz w:val="24"/>
          <w:szCs w:val="24"/>
          <w:highlight w:val="none"/>
        </w:rPr>
        <w:t>内容及要求</w:t>
      </w:r>
    </w:p>
    <w:p w14:paraId="1E34EE50">
      <w:pPr>
        <w:pStyle w:val="15"/>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2" w:firstLineChars="200"/>
        <w:rPr>
          <w:rStyle w:val="20"/>
          <w:rFonts w:hint="eastAsia" w:ascii="宋体" w:hAnsi="宋体" w:eastAsia="宋体" w:cs="宋体"/>
          <w:color w:val="000000"/>
          <w:sz w:val="24"/>
          <w:szCs w:val="24"/>
          <w:highlight w:val="none"/>
          <w:shd w:val="clear" w:color="auto" w:fill="FFFFFF"/>
        </w:rPr>
      </w:pPr>
      <w:r>
        <w:rPr>
          <w:rStyle w:val="20"/>
          <w:rFonts w:hint="eastAsia" w:ascii="宋体" w:hAnsi="宋体" w:eastAsia="宋体" w:cs="宋体"/>
          <w:color w:val="000000"/>
          <w:sz w:val="24"/>
          <w:szCs w:val="24"/>
          <w:highlight w:val="none"/>
          <w:shd w:val="clear" w:color="auto" w:fill="FFFFFF"/>
        </w:rPr>
        <w:t>投标人报价不得超过</w:t>
      </w:r>
      <w:r>
        <w:rPr>
          <w:rStyle w:val="20"/>
          <w:rFonts w:hint="eastAsia" w:ascii="宋体" w:hAnsi="宋体" w:eastAsia="宋体" w:cs="宋体"/>
          <w:color w:val="000000"/>
          <w:sz w:val="24"/>
          <w:szCs w:val="24"/>
          <w:highlight w:val="none"/>
          <w:shd w:val="clear" w:color="auto" w:fill="FFFFFF"/>
          <w:lang w:eastAsia="zh-CN"/>
        </w:rPr>
        <w:t>最高限价</w:t>
      </w:r>
      <w:r>
        <w:rPr>
          <w:rStyle w:val="20"/>
          <w:rFonts w:hint="eastAsia" w:ascii="宋体" w:hAnsi="宋体" w:eastAsia="宋体" w:cs="宋体"/>
          <w:color w:val="000000"/>
          <w:sz w:val="24"/>
          <w:szCs w:val="24"/>
          <w:highlight w:val="none"/>
          <w:shd w:val="clear" w:color="auto" w:fill="FFFFFF"/>
        </w:rPr>
        <w:t>金额，否则当无效标处理。</w:t>
      </w:r>
    </w:p>
    <w:p w14:paraId="4E89FF6D">
      <w:pPr>
        <w:pStyle w:val="1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二、</w:t>
      </w:r>
      <w:r>
        <w:rPr>
          <w:rFonts w:hint="eastAsia" w:ascii="宋体" w:hAnsi="宋体" w:eastAsia="宋体" w:cs="宋体"/>
          <w:b w:val="0"/>
          <w:bCs w:val="0"/>
          <w:color w:val="000000"/>
          <w:sz w:val="24"/>
          <w:szCs w:val="24"/>
          <w:highlight w:val="none"/>
          <w:lang w:val="en-US" w:eastAsia="zh-CN"/>
        </w:rPr>
        <w:t>申请人资格要求：</w:t>
      </w:r>
    </w:p>
    <w:p w14:paraId="28E2ABE3">
      <w:pPr>
        <w:pStyle w:val="15"/>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1、符合《中华人民共和国政府采购法》第二十二条的规定：</w:t>
      </w:r>
    </w:p>
    <w:p w14:paraId="5929D504">
      <w:pPr>
        <w:pStyle w:val="15"/>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（1）具有独立承担民事责任的能力；</w:t>
      </w:r>
    </w:p>
    <w:p w14:paraId="5F14C544">
      <w:pPr>
        <w:pStyle w:val="15"/>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（2）法定代表人授权书及身份证复印件、投标人代表有效身份证件</w:t>
      </w:r>
      <w:r>
        <w:rPr>
          <w:rFonts w:hint="eastAsia" w:ascii="宋体" w:hAnsi="宋体" w:eastAsia="宋体" w:cs="宋体"/>
          <w:b/>
          <w:bCs/>
          <w:i w:val="0"/>
          <w:iCs w:val="0"/>
          <w:caps w:val="0"/>
          <w:color w:val="000000"/>
          <w:spacing w:val="0"/>
          <w:sz w:val="24"/>
          <w:szCs w:val="24"/>
          <w:highlight w:val="none"/>
          <w:shd w:val="clear" w:color="auto" w:fill="FFFFFF"/>
        </w:rPr>
        <w:t>原件及复印件</w:t>
      </w:r>
      <w:r>
        <w:rPr>
          <w:rFonts w:hint="eastAsia" w:ascii="宋体" w:hAnsi="宋体" w:eastAsia="宋体" w:cs="宋体"/>
          <w:i w:val="0"/>
          <w:iCs w:val="0"/>
          <w:caps w:val="0"/>
          <w:color w:val="000000"/>
          <w:spacing w:val="0"/>
          <w:sz w:val="24"/>
          <w:szCs w:val="24"/>
          <w:highlight w:val="none"/>
          <w:shd w:val="clear" w:color="auto" w:fill="FFFFFF"/>
        </w:rPr>
        <w:t>、企业营业执照复印件（以上均需加盖公章）；</w:t>
      </w:r>
      <w:r>
        <w:rPr>
          <w:rFonts w:hint="eastAsia" w:cs="宋体"/>
          <w:b w:val="0"/>
          <w:bCs w:val="0"/>
          <w:color w:val="000000"/>
          <w:sz w:val="24"/>
          <w:szCs w:val="24"/>
          <w:highlight w:val="none"/>
          <w:lang w:val="en-US" w:eastAsia="zh-CN"/>
        </w:rPr>
        <w:t>（</w:t>
      </w:r>
      <w:r>
        <w:rPr>
          <w:rFonts w:hint="eastAsia" w:ascii="宋体" w:hAnsi="宋体" w:eastAsia="宋体" w:cs="宋体"/>
          <w:b/>
          <w:bCs/>
          <w:i w:val="0"/>
          <w:iCs w:val="0"/>
          <w:color w:val="000000"/>
          <w:sz w:val="24"/>
          <w:szCs w:val="24"/>
          <w:highlight w:val="none"/>
        </w:rPr>
        <w:t>投标文件递交</w:t>
      </w:r>
      <w:r>
        <w:rPr>
          <w:rFonts w:hint="eastAsia" w:cs="宋体"/>
          <w:b/>
          <w:bCs/>
          <w:i w:val="0"/>
          <w:iCs w:val="0"/>
          <w:color w:val="000000"/>
          <w:sz w:val="24"/>
          <w:szCs w:val="24"/>
          <w:highlight w:val="none"/>
          <w:lang w:val="en-US" w:eastAsia="zh-CN"/>
        </w:rPr>
        <w:t>时提供</w:t>
      </w:r>
      <w:r>
        <w:rPr>
          <w:rFonts w:hint="eastAsia" w:cs="宋体"/>
          <w:b w:val="0"/>
          <w:bCs w:val="0"/>
          <w:color w:val="000000"/>
          <w:sz w:val="24"/>
          <w:szCs w:val="24"/>
          <w:highlight w:val="none"/>
          <w:lang w:val="en-US" w:eastAsia="zh-CN"/>
        </w:rPr>
        <w:t>）</w:t>
      </w:r>
    </w:p>
    <w:p w14:paraId="1434DC59">
      <w:pPr>
        <w:pStyle w:val="15"/>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2.投标供应商必须是在中华人民共和国境内注册的具有法人资格的机构或其它组织，具有从事本项目的经营范围、资质和能力；</w:t>
      </w:r>
    </w:p>
    <w:p w14:paraId="15DD764B">
      <w:pPr>
        <w:pStyle w:val="15"/>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3.本项目不接受联合体投标，不允许转包和分包；</w:t>
      </w:r>
    </w:p>
    <w:p w14:paraId="09D57A7E">
      <w:pPr>
        <w:pStyle w:val="15"/>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eastAsia="zh-CN"/>
        </w:rPr>
        <w:t>三</w:t>
      </w:r>
      <w:r>
        <w:rPr>
          <w:rFonts w:hint="default" w:ascii="宋体" w:hAnsi="宋体" w:eastAsia="宋体" w:cs="宋体"/>
          <w:i w:val="0"/>
          <w:iCs w:val="0"/>
          <w:caps w:val="0"/>
          <w:color w:val="000000"/>
          <w:spacing w:val="0"/>
          <w:sz w:val="24"/>
          <w:szCs w:val="24"/>
          <w:highlight w:val="none"/>
          <w:shd w:val="clear" w:color="auto" w:fill="FFFFFF"/>
        </w:rPr>
        <w:t>．报名时间、地点及注意事项：</w:t>
      </w:r>
    </w:p>
    <w:p w14:paraId="53FF11AE">
      <w:pPr>
        <w:pStyle w:val="15"/>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1．报名时间：202</w:t>
      </w:r>
      <w:r>
        <w:rPr>
          <w:rFonts w:hint="eastAsia" w:cs="宋体"/>
          <w:i w:val="0"/>
          <w:iCs w:val="0"/>
          <w:caps w:val="0"/>
          <w:color w:val="000000"/>
          <w:spacing w:val="0"/>
          <w:sz w:val="24"/>
          <w:szCs w:val="24"/>
          <w:highlight w:val="none"/>
          <w:shd w:val="clear" w:color="auto" w:fill="FFFFFF"/>
          <w:lang w:val="en-US" w:eastAsia="zh-CN"/>
        </w:rPr>
        <w:t>5</w:t>
      </w:r>
      <w:r>
        <w:rPr>
          <w:rFonts w:hint="default" w:ascii="宋体" w:hAnsi="宋体" w:eastAsia="宋体" w:cs="宋体"/>
          <w:i w:val="0"/>
          <w:iCs w:val="0"/>
          <w:caps w:val="0"/>
          <w:color w:val="000000"/>
          <w:spacing w:val="0"/>
          <w:sz w:val="24"/>
          <w:szCs w:val="24"/>
          <w:highlight w:val="none"/>
          <w:shd w:val="clear" w:color="auto" w:fill="FFFFFF"/>
        </w:rPr>
        <w:t>年</w:t>
      </w:r>
      <w:r>
        <w:rPr>
          <w:rFonts w:hint="eastAsia" w:cs="宋体"/>
          <w:i w:val="0"/>
          <w:iCs w:val="0"/>
          <w:caps w:val="0"/>
          <w:color w:val="000000"/>
          <w:spacing w:val="0"/>
          <w:sz w:val="24"/>
          <w:szCs w:val="24"/>
          <w:highlight w:val="none"/>
          <w:shd w:val="clear" w:color="auto" w:fill="FFFFFF"/>
          <w:lang w:val="en-US" w:eastAsia="zh-CN"/>
        </w:rPr>
        <w:t>12</w:t>
      </w:r>
      <w:r>
        <w:rPr>
          <w:rFonts w:hint="default" w:ascii="宋体" w:hAnsi="宋体" w:eastAsia="宋体" w:cs="宋体"/>
          <w:i w:val="0"/>
          <w:iCs w:val="0"/>
          <w:caps w:val="0"/>
          <w:color w:val="000000"/>
          <w:spacing w:val="0"/>
          <w:sz w:val="24"/>
          <w:szCs w:val="24"/>
          <w:highlight w:val="none"/>
          <w:shd w:val="clear" w:color="auto" w:fill="FFFFFF"/>
        </w:rPr>
        <w:t>月</w:t>
      </w:r>
      <w:r>
        <w:rPr>
          <w:rFonts w:hint="eastAsia" w:cs="宋体"/>
          <w:i w:val="0"/>
          <w:iCs w:val="0"/>
          <w:caps w:val="0"/>
          <w:color w:val="000000"/>
          <w:spacing w:val="0"/>
          <w:sz w:val="24"/>
          <w:szCs w:val="24"/>
          <w:highlight w:val="none"/>
          <w:shd w:val="clear" w:color="auto" w:fill="FFFFFF"/>
          <w:lang w:val="en-US" w:eastAsia="zh-CN"/>
        </w:rPr>
        <w:t xml:space="preserve">12 </w:t>
      </w:r>
      <w:r>
        <w:rPr>
          <w:rFonts w:hint="default" w:ascii="宋体" w:hAnsi="宋体" w:eastAsia="宋体" w:cs="宋体"/>
          <w:i w:val="0"/>
          <w:iCs w:val="0"/>
          <w:caps w:val="0"/>
          <w:color w:val="000000"/>
          <w:spacing w:val="0"/>
          <w:sz w:val="24"/>
          <w:szCs w:val="24"/>
          <w:highlight w:val="none"/>
          <w:shd w:val="clear" w:color="auto" w:fill="FFFFFF"/>
        </w:rPr>
        <w:t>日至202</w:t>
      </w:r>
      <w:r>
        <w:rPr>
          <w:rFonts w:hint="eastAsia" w:cs="宋体"/>
          <w:i w:val="0"/>
          <w:iCs w:val="0"/>
          <w:caps w:val="0"/>
          <w:color w:val="000000"/>
          <w:spacing w:val="0"/>
          <w:sz w:val="24"/>
          <w:szCs w:val="24"/>
          <w:highlight w:val="none"/>
          <w:shd w:val="clear" w:color="auto" w:fill="FFFFFF"/>
          <w:lang w:val="en-US" w:eastAsia="zh-CN"/>
        </w:rPr>
        <w:t>5</w:t>
      </w:r>
      <w:r>
        <w:rPr>
          <w:rFonts w:hint="default" w:ascii="宋体" w:hAnsi="宋体" w:eastAsia="宋体" w:cs="宋体"/>
          <w:i w:val="0"/>
          <w:iCs w:val="0"/>
          <w:caps w:val="0"/>
          <w:color w:val="000000"/>
          <w:spacing w:val="0"/>
          <w:sz w:val="24"/>
          <w:szCs w:val="24"/>
          <w:highlight w:val="none"/>
          <w:shd w:val="clear" w:color="auto" w:fill="FFFFFF"/>
        </w:rPr>
        <w:t>年</w:t>
      </w:r>
      <w:r>
        <w:rPr>
          <w:rFonts w:hint="eastAsia" w:cs="宋体"/>
          <w:i w:val="0"/>
          <w:iCs w:val="0"/>
          <w:caps w:val="0"/>
          <w:color w:val="000000"/>
          <w:spacing w:val="0"/>
          <w:sz w:val="24"/>
          <w:szCs w:val="24"/>
          <w:highlight w:val="none"/>
          <w:shd w:val="clear" w:color="auto" w:fill="FFFFFF"/>
          <w:lang w:val="en-US" w:eastAsia="zh-CN"/>
        </w:rPr>
        <w:t>12</w:t>
      </w:r>
      <w:r>
        <w:rPr>
          <w:rFonts w:hint="default" w:ascii="宋体" w:hAnsi="宋体" w:eastAsia="宋体" w:cs="宋体"/>
          <w:i w:val="0"/>
          <w:iCs w:val="0"/>
          <w:caps w:val="0"/>
          <w:color w:val="000000"/>
          <w:spacing w:val="0"/>
          <w:sz w:val="24"/>
          <w:szCs w:val="24"/>
          <w:highlight w:val="none"/>
          <w:shd w:val="clear" w:color="auto" w:fill="FFFFFF"/>
        </w:rPr>
        <w:t>月</w:t>
      </w:r>
      <w:r>
        <w:rPr>
          <w:rFonts w:hint="eastAsia" w:cs="宋体"/>
          <w:i w:val="0"/>
          <w:iCs w:val="0"/>
          <w:caps w:val="0"/>
          <w:color w:val="000000"/>
          <w:spacing w:val="0"/>
          <w:sz w:val="24"/>
          <w:szCs w:val="24"/>
          <w:highlight w:val="none"/>
          <w:shd w:val="clear" w:color="auto" w:fill="FFFFFF"/>
          <w:lang w:val="en-US" w:eastAsia="zh-CN"/>
        </w:rPr>
        <w:t>18</w:t>
      </w:r>
      <w:r>
        <w:rPr>
          <w:rFonts w:hint="default" w:ascii="宋体" w:hAnsi="宋体" w:eastAsia="宋体" w:cs="宋体"/>
          <w:i w:val="0"/>
          <w:iCs w:val="0"/>
          <w:caps w:val="0"/>
          <w:color w:val="000000"/>
          <w:spacing w:val="0"/>
          <w:sz w:val="24"/>
          <w:szCs w:val="24"/>
          <w:highlight w:val="none"/>
          <w:shd w:val="clear" w:color="auto" w:fill="FFFFFF"/>
        </w:rPr>
        <w:t>日</w:t>
      </w:r>
      <w:r>
        <w:rPr>
          <w:rFonts w:hint="eastAsia" w:cs="宋体"/>
          <w:i w:val="0"/>
          <w:iCs w:val="0"/>
          <w:caps w:val="0"/>
          <w:color w:val="000000"/>
          <w:spacing w:val="0"/>
          <w:sz w:val="24"/>
          <w:szCs w:val="24"/>
          <w:highlight w:val="none"/>
          <w:shd w:val="clear" w:color="auto" w:fill="FFFFFF"/>
          <w:lang w:val="en-US" w:eastAsia="zh-CN"/>
        </w:rPr>
        <w:t>9</w:t>
      </w:r>
      <w:r>
        <w:rPr>
          <w:rFonts w:hint="default" w:ascii="宋体" w:hAnsi="宋体" w:eastAsia="宋体" w:cs="宋体"/>
          <w:i w:val="0"/>
          <w:iCs w:val="0"/>
          <w:caps w:val="0"/>
          <w:color w:val="000000"/>
          <w:spacing w:val="0"/>
          <w:sz w:val="24"/>
          <w:szCs w:val="24"/>
          <w:highlight w:val="none"/>
          <w:shd w:val="clear" w:color="auto" w:fill="FFFFFF"/>
        </w:rPr>
        <w:t>:</w:t>
      </w:r>
      <w:r>
        <w:rPr>
          <w:rFonts w:hint="eastAsia" w:cs="宋体"/>
          <w:i w:val="0"/>
          <w:iCs w:val="0"/>
          <w:caps w:val="0"/>
          <w:color w:val="000000"/>
          <w:spacing w:val="0"/>
          <w:sz w:val="24"/>
          <w:szCs w:val="24"/>
          <w:highlight w:val="none"/>
          <w:shd w:val="clear" w:color="auto" w:fill="FFFFFF"/>
          <w:lang w:val="en-US" w:eastAsia="zh-CN"/>
        </w:rPr>
        <w:t>0</w:t>
      </w:r>
      <w:r>
        <w:rPr>
          <w:rFonts w:hint="default" w:ascii="宋体" w:hAnsi="宋体" w:eastAsia="宋体" w:cs="宋体"/>
          <w:i w:val="0"/>
          <w:iCs w:val="0"/>
          <w:caps w:val="0"/>
          <w:color w:val="000000"/>
          <w:spacing w:val="0"/>
          <w:sz w:val="24"/>
          <w:szCs w:val="24"/>
          <w:highlight w:val="none"/>
          <w:shd w:val="clear" w:color="auto" w:fill="FFFFFF"/>
        </w:rPr>
        <w:t>0时（上午：8:10-11:40；下午：1:00-4:30、双休日不接收）。</w:t>
      </w:r>
    </w:p>
    <w:p w14:paraId="7D03B432">
      <w:pPr>
        <w:pStyle w:val="15"/>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比选采购文件在线获取，不提供纸质版。</w:t>
      </w:r>
    </w:p>
    <w:p w14:paraId="7F84799A">
      <w:pPr>
        <w:pStyle w:val="15"/>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2．联系人：</w:t>
      </w:r>
      <w:r>
        <w:rPr>
          <w:rFonts w:hint="eastAsia" w:cs="宋体"/>
          <w:i w:val="0"/>
          <w:iCs w:val="0"/>
          <w:caps w:val="0"/>
          <w:color w:val="000000"/>
          <w:spacing w:val="0"/>
          <w:sz w:val="24"/>
          <w:szCs w:val="24"/>
          <w:highlight w:val="none"/>
          <w:shd w:val="clear" w:color="auto" w:fill="FFFFFF"/>
          <w:lang w:eastAsia="zh-CN"/>
        </w:rPr>
        <w:t>王老师</w:t>
      </w:r>
      <w:r>
        <w:rPr>
          <w:rFonts w:hint="default" w:ascii="宋体" w:hAnsi="宋体" w:eastAsia="宋体" w:cs="宋体"/>
          <w:i w:val="0"/>
          <w:iCs w:val="0"/>
          <w:caps w:val="0"/>
          <w:color w:val="000000"/>
          <w:spacing w:val="0"/>
          <w:sz w:val="24"/>
          <w:szCs w:val="24"/>
          <w:highlight w:val="none"/>
          <w:shd w:val="clear" w:color="auto" w:fill="FFFFFF"/>
        </w:rPr>
        <w:t>      </w:t>
      </w:r>
    </w:p>
    <w:p w14:paraId="34AB2AF6">
      <w:pPr>
        <w:pStyle w:val="15"/>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联系电话：0577-89870153</w:t>
      </w:r>
    </w:p>
    <w:p w14:paraId="749A4A00">
      <w:pPr>
        <w:pStyle w:val="15"/>
        <w:shd w:val="clear" w:color="auto" w:fill="FFFFFF"/>
        <w:adjustRightInd w:val="0"/>
        <w:snapToGrid w:val="0"/>
        <w:spacing w:before="0" w:beforeAutospacing="0" w:after="0" w:afterAutospacing="0" w:line="400" w:lineRule="exact"/>
        <w:ind w:firstLine="480" w:firstLineChars="200"/>
        <w:rPr>
          <w:rFonts w:hint="default" w:ascii="宋体" w:hAnsi="宋体" w:eastAsia="宋体" w:cs="宋体"/>
          <w:i w:val="0"/>
          <w:iCs w:val="0"/>
          <w:caps w:val="0"/>
          <w:color w:val="000000"/>
          <w:spacing w:val="0"/>
          <w:sz w:val="24"/>
          <w:szCs w:val="24"/>
          <w:highlight w:val="none"/>
          <w:shd w:val="clear" w:color="auto" w:fill="FFFFFF"/>
          <w:lang w:val="en-US" w:eastAsia="zh-CN"/>
        </w:rPr>
      </w:pPr>
      <w:r>
        <w:rPr>
          <w:rFonts w:hint="eastAsia" w:cs="宋体"/>
          <w:i w:val="0"/>
          <w:iCs w:val="0"/>
          <w:caps w:val="0"/>
          <w:color w:val="000000"/>
          <w:spacing w:val="0"/>
          <w:sz w:val="24"/>
          <w:szCs w:val="24"/>
          <w:highlight w:val="none"/>
          <w:shd w:val="clear" w:color="auto" w:fill="FFFFFF"/>
          <w:lang w:val="en-US" w:eastAsia="zh-CN"/>
        </w:rPr>
        <w:t>3.</w:t>
      </w:r>
      <w:r>
        <w:rPr>
          <w:color w:val="000000"/>
          <w:shd w:val="clear" w:color="auto" w:fill="FFFFFF"/>
        </w:rPr>
        <w:t>本次比选不适用《招标投标法》和《中华人民共和国政府采购法》，并且</w:t>
      </w:r>
      <w:r>
        <w:rPr>
          <w:rFonts w:hint="eastAsia"/>
          <w:color w:val="000000"/>
          <w:shd w:val="clear" w:color="auto" w:fill="FFFFFF"/>
        </w:rPr>
        <w:t>本单位</w:t>
      </w:r>
      <w:r>
        <w:rPr>
          <w:color w:val="000000"/>
          <w:shd w:val="clear" w:color="auto" w:fill="FFFFFF"/>
        </w:rPr>
        <w:t>保留对本</w:t>
      </w:r>
      <w:r>
        <w:rPr>
          <w:rFonts w:hint="eastAsia"/>
          <w:color w:val="000000"/>
          <w:shd w:val="clear" w:color="auto" w:fill="FFFFFF"/>
        </w:rPr>
        <w:t>公告</w:t>
      </w:r>
      <w:r>
        <w:rPr>
          <w:color w:val="000000"/>
          <w:shd w:val="clear" w:color="auto" w:fill="FFFFFF"/>
        </w:rPr>
        <w:t>及比选文件的解释权。</w:t>
      </w:r>
      <w:r>
        <w:rPr>
          <w:rFonts w:hint="eastAsia"/>
          <w:color w:val="000000"/>
          <w:shd w:val="clear" w:color="auto" w:fill="FFFFFF"/>
        </w:rPr>
        <w:t>本单位</w:t>
      </w:r>
      <w:r>
        <w:rPr>
          <w:color w:val="000000"/>
          <w:shd w:val="clear" w:color="auto" w:fill="FFFFFF"/>
        </w:rPr>
        <w:t>保留撤回/取消本</w:t>
      </w:r>
      <w:r>
        <w:rPr>
          <w:rFonts w:hint="eastAsia"/>
          <w:color w:val="000000"/>
          <w:shd w:val="clear" w:color="auto" w:fill="FFFFFF"/>
        </w:rPr>
        <w:t>公告</w:t>
      </w:r>
      <w:r>
        <w:rPr>
          <w:color w:val="000000"/>
          <w:shd w:val="clear" w:color="auto" w:fill="FFFFFF"/>
        </w:rPr>
        <w:t>及比选文件的权利而无需承担任何责任。请拟参选单位审慎阅读本</w:t>
      </w:r>
      <w:r>
        <w:rPr>
          <w:rFonts w:hint="eastAsia"/>
          <w:color w:val="000000"/>
          <w:shd w:val="clear" w:color="auto" w:fill="FFFFFF"/>
        </w:rPr>
        <w:t>公告</w:t>
      </w:r>
      <w:r>
        <w:rPr>
          <w:color w:val="000000"/>
          <w:shd w:val="clear" w:color="auto" w:fill="FFFFFF"/>
        </w:rPr>
        <w:t>，若有不明之处可联系问询。</w:t>
      </w:r>
    </w:p>
    <w:p w14:paraId="79CADD88">
      <w:pPr>
        <w:pStyle w:val="15"/>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四</w:t>
      </w:r>
      <w:r>
        <w:rPr>
          <w:rFonts w:hint="eastAsia" w:ascii="宋体" w:hAnsi="宋体" w:eastAsia="宋体" w:cs="宋体"/>
          <w:color w:val="000000"/>
          <w:sz w:val="24"/>
          <w:szCs w:val="24"/>
          <w:highlight w:val="none"/>
        </w:rPr>
        <w:t>、投标文件递交截止时间：</w:t>
      </w:r>
      <w:r>
        <w:rPr>
          <w:rFonts w:hint="eastAsia" w:ascii="宋体" w:hAnsi="宋体" w:eastAsia="宋体" w:cs="宋体"/>
          <w:color w:val="000000"/>
          <w:sz w:val="24"/>
          <w:szCs w:val="24"/>
          <w:highlight w:val="none"/>
          <w:lang w:val="en-US" w:eastAsia="zh-CN"/>
        </w:rPr>
        <w:t>2024</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12</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 xml:space="preserve">18 </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9:</w:t>
      </w:r>
      <w:r>
        <w:rPr>
          <w:rFonts w:hint="eastAsia" w:cs="宋体"/>
          <w:color w:val="000000"/>
          <w:sz w:val="24"/>
          <w:szCs w:val="24"/>
          <w:highlight w:val="none"/>
          <w:lang w:val="en-US" w:eastAsia="zh-CN"/>
        </w:rPr>
        <w:t>00</w:t>
      </w:r>
      <w:r>
        <w:rPr>
          <w:rFonts w:hint="eastAsia" w:ascii="宋体" w:hAnsi="宋体" w:eastAsia="宋体" w:cs="宋体"/>
          <w:color w:val="000000"/>
          <w:sz w:val="24"/>
          <w:szCs w:val="24"/>
          <w:highlight w:val="none"/>
        </w:rPr>
        <w:t>分整；</w:t>
      </w:r>
    </w:p>
    <w:p w14:paraId="442E6120">
      <w:pPr>
        <w:pStyle w:val="15"/>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递交地点：温州市第七人民医院潘桥院区学士前路158号</w:t>
      </w:r>
    </w:p>
    <w:p w14:paraId="718B7B68">
      <w:pPr>
        <w:pStyle w:val="15"/>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五</w:t>
      </w:r>
      <w:r>
        <w:rPr>
          <w:rFonts w:hint="eastAsia" w:ascii="宋体" w:hAnsi="宋体" w:eastAsia="宋体" w:cs="宋体"/>
          <w:color w:val="000000"/>
          <w:sz w:val="24"/>
          <w:szCs w:val="24"/>
          <w:highlight w:val="none"/>
        </w:rPr>
        <w:t>、开标时间：</w:t>
      </w:r>
      <w:r>
        <w:rPr>
          <w:rFonts w:hint="eastAsia" w:ascii="宋体" w:hAnsi="宋体" w:eastAsia="宋体" w:cs="宋体"/>
          <w:color w:val="000000"/>
          <w:sz w:val="24"/>
          <w:szCs w:val="24"/>
          <w:highlight w:val="none"/>
          <w:lang w:val="en-US" w:eastAsia="zh-CN"/>
        </w:rPr>
        <w:t>2024</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12</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 xml:space="preserve">18 </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9:</w:t>
      </w:r>
      <w:r>
        <w:rPr>
          <w:rFonts w:hint="eastAsia" w:cs="宋体"/>
          <w:color w:val="000000"/>
          <w:sz w:val="24"/>
          <w:szCs w:val="24"/>
          <w:highlight w:val="none"/>
          <w:lang w:val="en-US" w:eastAsia="zh-CN"/>
        </w:rPr>
        <w:t>00</w:t>
      </w:r>
      <w:r>
        <w:rPr>
          <w:rFonts w:hint="eastAsia" w:ascii="宋体" w:hAnsi="宋体" w:eastAsia="宋体" w:cs="宋体"/>
          <w:color w:val="000000"/>
          <w:sz w:val="24"/>
          <w:szCs w:val="24"/>
          <w:highlight w:val="none"/>
        </w:rPr>
        <w:t>分整；</w:t>
      </w:r>
    </w:p>
    <w:p w14:paraId="5174915E">
      <w:pPr>
        <w:pStyle w:val="15"/>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开标地点：温州市第七人民医院潘桥院区学士前路158号门诊楼4楼</w:t>
      </w:r>
      <w:r>
        <w:rPr>
          <w:rFonts w:hint="eastAsia" w:cs="宋体"/>
          <w:color w:val="000000"/>
          <w:sz w:val="24"/>
          <w:szCs w:val="24"/>
          <w:highlight w:val="none"/>
          <w:lang w:eastAsia="zh-CN"/>
        </w:rPr>
        <w:t>三</w:t>
      </w:r>
      <w:r>
        <w:rPr>
          <w:rFonts w:hint="eastAsia" w:ascii="宋体" w:hAnsi="宋体" w:eastAsia="宋体" w:cs="宋体"/>
          <w:color w:val="000000"/>
          <w:sz w:val="24"/>
          <w:szCs w:val="24"/>
          <w:highlight w:val="none"/>
        </w:rPr>
        <w:t>号会议室</w:t>
      </w:r>
    </w:p>
    <w:p w14:paraId="736BD23C">
      <w:pPr>
        <w:pStyle w:val="15"/>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六</w:t>
      </w:r>
      <w:r>
        <w:rPr>
          <w:rFonts w:hint="eastAsia" w:ascii="宋体" w:hAnsi="宋体" w:eastAsia="宋体" w:cs="宋体"/>
          <w:color w:val="000000"/>
          <w:sz w:val="24"/>
          <w:szCs w:val="24"/>
          <w:highlight w:val="none"/>
        </w:rPr>
        <w:t>、招标人：温州市第七人民医院</w:t>
      </w:r>
    </w:p>
    <w:p w14:paraId="747A145C">
      <w:pPr>
        <w:pStyle w:val="15"/>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联系人： </w:t>
      </w:r>
      <w:r>
        <w:rPr>
          <w:rFonts w:hint="eastAsia" w:cs="宋体"/>
          <w:i w:val="0"/>
          <w:iCs w:val="0"/>
          <w:caps w:val="0"/>
          <w:color w:val="000000"/>
          <w:spacing w:val="0"/>
          <w:sz w:val="24"/>
          <w:szCs w:val="24"/>
          <w:highlight w:val="none"/>
          <w:shd w:val="clear" w:color="auto" w:fill="FFFFFF"/>
          <w:lang w:val="en-US" w:eastAsia="zh-CN"/>
        </w:rPr>
        <w:t>王</w:t>
      </w:r>
      <w:r>
        <w:rPr>
          <w:rFonts w:hint="eastAsia" w:cs="宋体"/>
          <w:i w:val="0"/>
          <w:iCs w:val="0"/>
          <w:caps w:val="0"/>
          <w:color w:val="000000"/>
          <w:spacing w:val="0"/>
          <w:sz w:val="24"/>
          <w:szCs w:val="24"/>
          <w:highlight w:val="none"/>
          <w:shd w:val="clear" w:color="auto" w:fill="FFFFFF"/>
          <w:lang w:eastAsia="zh-CN"/>
        </w:rPr>
        <w:t>老师</w:t>
      </w:r>
      <w:r>
        <w:rPr>
          <w:rFonts w:hint="default" w:ascii="宋体" w:hAnsi="宋体" w:eastAsia="宋体" w:cs="宋体"/>
          <w:i w:val="0"/>
          <w:iCs w:val="0"/>
          <w:caps w:val="0"/>
          <w:color w:val="000000"/>
          <w:spacing w:val="0"/>
          <w:sz w:val="24"/>
          <w:szCs w:val="24"/>
          <w:highlight w:val="none"/>
          <w:shd w:val="clear" w:color="auto" w:fill="FFFFFF"/>
        </w:rPr>
        <w:t> </w:t>
      </w:r>
    </w:p>
    <w:p w14:paraId="5C99DA8B">
      <w:pPr>
        <w:pStyle w:val="15"/>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电话：  0577-89870153</w:t>
      </w:r>
    </w:p>
    <w:p w14:paraId="53D76E20">
      <w:pPr>
        <w:pStyle w:val="15"/>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监督电话：0577-</w:t>
      </w:r>
      <w:r>
        <w:rPr>
          <w:rFonts w:hint="eastAsia" w:cs="宋体"/>
          <w:color w:val="000000"/>
          <w:sz w:val="24"/>
          <w:szCs w:val="24"/>
          <w:highlight w:val="none"/>
          <w:lang w:val="en-US" w:eastAsia="zh-CN"/>
        </w:rPr>
        <w:t>89870</w:t>
      </w:r>
      <w:r>
        <w:rPr>
          <w:rFonts w:hint="eastAsia" w:ascii="宋体" w:hAnsi="宋体" w:eastAsia="宋体" w:cs="宋体"/>
          <w:color w:val="000000"/>
          <w:sz w:val="24"/>
          <w:szCs w:val="24"/>
          <w:highlight w:val="none"/>
        </w:rPr>
        <w:t>113 </w:t>
      </w:r>
    </w:p>
    <w:p w14:paraId="20A4E0C3">
      <w:pPr>
        <w:pStyle w:val="15"/>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400" w:lineRule="exact"/>
        <w:ind w:firstLine="480" w:firstLineChars="200"/>
        <w:jc w:val="righ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温州市第七人民医院</w:t>
      </w:r>
      <w:r>
        <w:rPr>
          <w:rFonts w:hint="eastAsia" w:ascii="宋体" w:hAnsi="宋体" w:eastAsia="宋体" w:cs="宋体"/>
          <w:color w:val="000000"/>
          <w:sz w:val="24"/>
          <w:szCs w:val="24"/>
          <w:highlight w:val="none"/>
          <w:lang w:val="en-US" w:eastAsia="zh-CN"/>
        </w:rPr>
        <w:t xml:space="preserve">  </w:t>
      </w:r>
    </w:p>
    <w:p w14:paraId="734EFFAB">
      <w:pPr>
        <w:pStyle w:val="15"/>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400" w:lineRule="exact"/>
        <w:ind w:firstLine="480" w:firstLineChars="200"/>
        <w:jc w:val="right"/>
        <w:rPr>
          <w:rStyle w:val="20"/>
          <w:rFonts w:hint="default" w:ascii="Calibri" w:hAnsi="Calibri" w:eastAsia="宋体" w:cs="Times New Roman"/>
          <w:color w:val="333333"/>
          <w:highlight w:val="none"/>
          <w:shd w:val="clear" w:color="auto" w:fill="FFFFFF"/>
          <w:lang w:val="en-US" w:eastAsia="zh-CN"/>
        </w:rPr>
      </w:pPr>
      <w:r>
        <w:rPr>
          <w:rFonts w:hint="eastAsia" w:ascii="宋体" w:hAnsi="宋体" w:eastAsia="宋体" w:cs="宋体"/>
          <w:color w:val="000000"/>
          <w:sz w:val="24"/>
          <w:szCs w:val="24"/>
          <w:highlight w:val="none"/>
        </w:rPr>
        <w:t>                           </w:t>
      </w:r>
      <w:r>
        <w:rPr>
          <w:rFonts w:hint="eastAsia" w:ascii="宋体" w:hAnsi="宋体" w:eastAsia="宋体" w:cs="宋体"/>
          <w:color w:val="000000"/>
          <w:sz w:val="24"/>
          <w:szCs w:val="24"/>
          <w:highlight w:val="none"/>
          <w:lang w:val="en-US" w:eastAsia="zh-CN"/>
        </w:rPr>
        <w:t>202</w:t>
      </w:r>
      <w:r>
        <w:rPr>
          <w:rFonts w:hint="eastAsia" w:cs="宋体"/>
          <w:color w:val="000000"/>
          <w:sz w:val="24"/>
          <w:szCs w:val="24"/>
          <w:highlight w:val="none"/>
          <w:lang w:val="en-US" w:eastAsia="zh-CN"/>
        </w:rPr>
        <w:t>5</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12</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 xml:space="preserve">12 </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3"/>
          <w:szCs w:val="23"/>
          <w:highlight w:val="none"/>
          <w:lang w:val="en-US" w:eastAsia="zh-CN"/>
        </w:rPr>
        <w:t xml:space="preserve"> </w:t>
      </w:r>
    </w:p>
    <w:p w14:paraId="4CB5728E">
      <w:pPr>
        <w:pStyle w:val="15"/>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5FF6DCB8">
      <w:pPr>
        <w:pStyle w:val="15"/>
        <w:numPr>
          <w:ilvl w:val="0"/>
          <w:numId w:val="0"/>
        </w:numPr>
        <w:shd w:val="clear" w:color="auto" w:fill="FFFFFF"/>
        <w:spacing w:line="465" w:lineRule="atLeast"/>
        <w:jc w:val="center"/>
        <w:rPr>
          <w:rFonts w:hint="default" w:ascii="新宋体" w:hAnsi="新宋体" w:eastAsia="新宋体"/>
          <w:color w:val="5A5A5A"/>
          <w:sz w:val="23"/>
          <w:szCs w:val="23"/>
          <w:highlight w:val="none"/>
          <w:lang w:val="en-US" w:eastAsia="zh-CN"/>
        </w:rPr>
      </w:pPr>
      <w:r>
        <w:rPr>
          <w:rFonts w:hint="eastAsia" w:ascii="新宋体" w:hAnsi="新宋体" w:eastAsia="新宋体"/>
          <w:b/>
          <w:bCs/>
          <w:sz w:val="32"/>
          <w:szCs w:val="32"/>
          <w:highlight w:val="none"/>
          <w:lang w:eastAsia="zh-CN"/>
        </w:rPr>
        <w:t>比选</w:t>
      </w:r>
      <w:r>
        <w:rPr>
          <w:rFonts w:hint="eastAsia" w:ascii="新宋体" w:hAnsi="新宋体" w:eastAsia="新宋体"/>
          <w:b/>
          <w:bCs/>
          <w:sz w:val="32"/>
          <w:szCs w:val="32"/>
          <w:highlight w:val="none"/>
        </w:rPr>
        <w:t>内容及要求</w:t>
      </w:r>
    </w:p>
    <w:p w14:paraId="38DAB631">
      <w:pPr>
        <w:numPr>
          <w:ilvl w:val="0"/>
          <w:numId w:val="2"/>
        </w:numPr>
        <w:spacing w:line="360" w:lineRule="auto"/>
        <w:rPr>
          <w:rFonts w:ascii="宋体" w:hAnsi="宋体"/>
          <w:sz w:val="24"/>
          <w:szCs w:val="24"/>
          <w:highlight w:val="none"/>
        </w:rPr>
      </w:pPr>
      <w:r>
        <w:rPr>
          <w:rFonts w:hint="eastAsia"/>
          <w:b/>
          <w:bCs/>
          <w:sz w:val="24"/>
          <w:szCs w:val="24"/>
          <w:highlight w:val="none"/>
          <w:lang w:eastAsia="zh-CN"/>
        </w:rPr>
        <w:t>比选内容</w:t>
      </w:r>
    </w:p>
    <w:p w14:paraId="3AB9D84C">
      <w:pPr>
        <w:numPr>
          <w:ilvl w:val="0"/>
          <w:numId w:val="0"/>
        </w:numPr>
        <w:spacing w:line="360" w:lineRule="auto"/>
        <w:rPr>
          <w:rFonts w:ascii="宋体" w:hAnsi="宋体"/>
          <w:sz w:val="24"/>
          <w:szCs w:val="24"/>
          <w:highlight w:val="none"/>
        </w:rPr>
      </w:pPr>
      <w:r>
        <w:rPr>
          <w:rFonts w:hint="eastAsia" w:ascii="宋体" w:hAnsi="宋体"/>
          <w:sz w:val="24"/>
          <w:szCs w:val="24"/>
          <w:highlight w:val="none"/>
        </w:rPr>
        <w:t>（一）招标单位：温州市第七人民医院</w:t>
      </w:r>
    </w:p>
    <w:p w14:paraId="015D1ABF">
      <w:pPr>
        <w:numPr>
          <w:ilvl w:val="0"/>
          <w:numId w:val="0"/>
        </w:numPr>
        <w:spacing w:line="360" w:lineRule="auto"/>
        <w:rPr>
          <w:rFonts w:hint="eastAsia" w:ascii="宋体" w:hAnsi="宋体"/>
          <w:sz w:val="24"/>
          <w:szCs w:val="24"/>
          <w:highlight w:val="none"/>
        </w:rPr>
      </w:pPr>
      <w:r>
        <w:rPr>
          <w:rFonts w:hint="eastAsia" w:ascii="宋体" w:hAnsi="宋体"/>
          <w:sz w:val="24"/>
          <w:szCs w:val="24"/>
          <w:highlight w:val="none"/>
        </w:rPr>
        <w:t>（二）项目名称：</w:t>
      </w:r>
      <w:r>
        <w:rPr>
          <w:rFonts w:hint="eastAsia" w:ascii="宋体" w:hAnsi="宋体"/>
          <w:sz w:val="24"/>
          <w:szCs w:val="24"/>
          <w:highlight w:val="none"/>
          <w:lang w:val="en-US" w:eastAsia="zh-CN"/>
        </w:rPr>
        <w:t>资产及临时人员保险采购项目</w:t>
      </w:r>
    </w:p>
    <w:p w14:paraId="341FDFD5">
      <w:pPr>
        <w:numPr>
          <w:ilvl w:val="0"/>
          <w:numId w:val="0"/>
        </w:num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（三）预算金额：</w:t>
      </w:r>
      <w:r>
        <w:rPr>
          <w:rFonts w:hint="eastAsia" w:ascii="宋体" w:hAnsi="宋体" w:eastAsia="宋体" w:cs="Times New Roman"/>
          <w:sz w:val="24"/>
          <w:szCs w:val="24"/>
          <w:highlight w:val="none"/>
          <w:lang w:val="en-US" w:eastAsia="zh-CN"/>
        </w:rPr>
        <w:t>78000</w:t>
      </w:r>
      <w:r>
        <w:rPr>
          <w:rFonts w:hint="eastAsia" w:ascii="宋体" w:hAnsi="宋体" w:eastAsia="宋体" w:cs="Times New Roman"/>
          <w:sz w:val="24"/>
          <w:szCs w:val="24"/>
          <w:highlight w:val="none"/>
          <w:lang w:eastAsia="zh-CN"/>
        </w:rPr>
        <w:t>元</w:t>
      </w:r>
    </w:p>
    <w:p w14:paraId="233F1F6E">
      <w:pPr>
        <w:numPr>
          <w:ilvl w:val="0"/>
          <w:numId w:val="0"/>
        </w:num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（四）项目概况：</w:t>
      </w:r>
      <w:r>
        <w:rPr>
          <w:rFonts w:hint="eastAsia" w:ascii="宋体" w:hAnsi="宋体" w:cs="Times New Roman"/>
          <w:sz w:val="24"/>
          <w:szCs w:val="24"/>
          <w:highlight w:val="none"/>
          <w:lang w:eastAsia="zh-CN"/>
        </w:rPr>
        <w:t>本次比选</w:t>
      </w:r>
      <w:r>
        <w:rPr>
          <w:rFonts w:hint="eastAsia" w:ascii="宋体" w:hAnsi="宋体" w:eastAsia="宋体" w:cs="Times New Roman"/>
          <w:sz w:val="24"/>
          <w:szCs w:val="24"/>
          <w:highlight w:val="none"/>
          <w:lang w:eastAsia="zh-CN"/>
        </w:rPr>
        <w:t>我院采购下一年度的财产保险综合险和团体人身意外伤害保险，</w:t>
      </w:r>
      <w:r>
        <w:rPr>
          <w:rFonts w:hint="eastAsia" w:ascii="宋体" w:hAnsi="宋体" w:eastAsia="宋体" w:cs="Times New Roman"/>
          <w:sz w:val="24"/>
          <w:szCs w:val="24"/>
          <w:highlight w:val="none"/>
          <w:lang w:val="en-US" w:eastAsia="zh-CN"/>
        </w:rPr>
        <w:t>财产综合险用于保障</w:t>
      </w:r>
      <w:r>
        <w:rPr>
          <w:rFonts w:hint="eastAsia" w:ascii="宋体" w:hAnsi="宋体" w:cs="Times New Roman"/>
          <w:sz w:val="24"/>
          <w:szCs w:val="24"/>
          <w:highlight w:val="none"/>
          <w:lang w:val="en-US" w:eastAsia="zh-CN"/>
        </w:rPr>
        <w:t>医院</w:t>
      </w:r>
      <w:r>
        <w:rPr>
          <w:rFonts w:hint="eastAsia" w:ascii="宋体" w:hAnsi="宋体" w:eastAsia="宋体" w:cs="Times New Roman"/>
          <w:sz w:val="24"/>
          <w:szCs w:val="24"/>
          <w:highlight w:val="none"/>
          <w:lang w:val="en-US" w:eastAsia="zh-CN"/>
        </w:rPr>
        <w:t>的资产安全，包括因火灾、爆炸、自然灾害等原因造成的财产损失；团体人身意外保险伤害用于保障员工的人身安全。</w:t>
      </w:r>
      <w:r>
        <w:rPr>
          <w:rFonts w:hint="eastAsia" w:ascii="宋体" w:hAnsi="宋体" w:cs="Times New Roman"/>
          <w:sz w:val="24"/>
          <w:szCs w:val="24"/>
          <w:highlight w:val="none"/>
          <w:lang w:val="en-US" w:eastAsia="zh-CN"/>
        </w:rPr>
        <w:t>截止目前，我院</w:t>
      </w:r>
      <w:r>
        <w:rPr>
          <w:rFonts w:hint="eastAsia" w:ascii="宋体" w:hAnsi="宋体" w:eastAsia="宋体" w:cs="Times New Roman"/>
          <w:sz w:val="24"/>
          <w:szCs w:val="24"/>
          <w:highlight w:val="none"/>
          <w:lang w:val="en-US" w:eastAsia="zh-CN"/>
        </w:rPr>
        <w:t>财产综合险投保资产总额21314843.9元，团体人身意外伤害保险投保人数407人（含护工）</w:t>
      </w:r>
      <w:r>
        <w:rPr>
          <w:rFonts w:hint="eastAsia" w:ascii="宋体" w:hAnsi="宋体" w:cs="Times New Roman"/>
          <w:sz w:val="24"/>
          <w:szCs w:val="24"/>
          <w:highlight w:val="none"/>
          <w:lang w:val="en-US" w:eastAsia="zh-CN"/>
        </w:rPr>
        <w:t>。</w:t>
      </w:r>
    </w:p>
    <w:p w14:paraId="14A10B56">
      <w:pPr>
        <w:numPr>
          <w:ilvl w:val="0"/>
          <w:numId w:val="0"/>
        </w:numPr>
        <w:spacing w:line="360" w:lineRule="auto"/>
        <w:rPr>
          <w:rFonts w:hint="eastAsia" w:ascii="宋体" w:hAnsi="宋体" w:cs="Times New Roman"/>
          <w:b/>
          <w:bCs/>
          <w:sz w:val="24"/>
          <w:szCs w:val="24"/>
          <w:highlight w:val="none"/>
          <w:lang w:eastAsia="zh-CN"/>
        </w:rPr>
      </w:pPr>
      <w:r>
        <w:rPr>
          <w:rFonts w:hint="eastAsia" w:ascii="宋体" w:hAnsi="宋体" w:cs="Times New Roman"/>
          <w:b/>
          <w:bCs/>
          <w:sz w:val="24"/>
          <w:szCs w:val="24"/>
          <w:highlight w:val="none"/>
          <w:lang w:eastAsia="zh-CN"/>
        </w:rPr>
        <w:t>二、比选技术服务要求</w:t>
      </w:r>
    </w:p>
    <w:p w14:paraId="6474057D">
      <w:pPr>
        <w:numPr>
          <w:ilvl w:val="0"/>
          <w:numId w:val="0"/>
        </w:numPr>
        <w:spacing w:line="360" w:lineRule="auto"/>
        <w:ind w:firstLine="240" w:firstLineChars="100"/>
        <w:rPr>
          <w:rFonts w:hint="eastAsia" w:ascii="宋体" w:hAnsi="宋体" w:cs="Times New Roman"/>
          <w:sz w:val="24"/>
          <w:szCs w:val="24"/>
          <w:highlight w:val="none"/>
          <w:lang w:eastAsia="zh-CN"/>
        </w:rPr>
      </w:pPr>
      <w:r>
        <w:rPr>
          <w:rFonts w:hint="eastAsia" w:ascii="宋体" w:hAnsi="宋体" w:cs="Times New Roman"/>
          <w:sz w:val="24"/>
          <w:szCs w:val="24"/>
          <w:highlight w:val="none"/>
          <w:lang w:val="en-US" w:eastAsia="zh-CN"/>
        </w:rPr>
        <w:t>1、</w:t>
      </w:r>
      <w:r>
        <w:rPr>
          <w:rFonts w:hint="eastAsia" w:ascii="宋体" w:hAnsi="宋体" w:cs="Times New Roman"/>
          <w:sz w:val="24"/>
          <w:szCs w:val="24"/>
          <w:highlight w:val="none"/>
          <w:lang w:eastAsia="zh-CN"/>
        </w:rPr>
        <w:t>财产保险综合险，费率不超过</w:t>
      </w:r>
      <w:r>
        <w:rPr>
          <w:rFonts w:hint="eastAsia" w:ascii="宋体" w:hAnsi="宋体" w:cs="Times New Roman"/>
          <w:sz w:val="24"/>
          <w:szCs w:val="24"/>
          <w:highlight w:val="none"/>
          <w:lang w:val="en-US" w:eastAsia="zh-CN"/>
        </w:rPr>
        <w:t>1.1‰。</w:t>
      </w:r>
    </w:p>
    <w:p w14:paraId="4E5BDE16">
      <w:pPr>
        <w:numPr>
          <w:ilvl w:val="0"/>
          <w:numId w:val="0"/>
        </w:numPr>
        <w:spacing w:line="360" w:lineRule="auto"/>
        <w:ind w:firstLine="240" w:firstLineChars="100"/>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2、团体人身意外伤害保险，每人单价不超过120元。</w:t>
      </w:r>
    </w:p>
    <w:p w14:paraId="4CE4790B">
      <w:pPr>
        <w:numPr>
          <w:ilvl w:val="0"/>
          <w:numId w:val="0"/>
        </w:numPr>
        <w:spacing w:line="360" w:lineRule="auto"/>
        <w:ind w:firstLine="240" w:firstLineChars="100"/>
        <w:rPr>
          <w:rFonts w:hint="eastAsia" w:ascii="宋体" w:hAnsi="宋体" w:eastAsia="宋体" w:cs="Times New Roman"/>
          <w:b w:val="0"/>
          <w:bCs w:val="0"/>
          <w:kern w:val="2"/>
          <w:sz w:val="24"/>
          <w:szCs w:val="24"/>
          <w:highlight w:val="none"/>
          <w:lang w:val="en-US" w:eastAsia="zh-CN" w:bidi="ar-SA"/>
        </w:rPr>
      </w:pPr>
      <w:r>
        <w:rPr>
          <w:rFonts w:hint="eastAsia" w:ascii="宋体" w:hAnsi="宋体" w:cs="Times New Roman"/>
          <w:sz w:val="24"/>
          <w:szCs w:val="24"/>
          <w:highlight w:val="none"/>
          <w:lang w:val="en-US" w:eastAsia="zh-CN"/>
        </w:rPr>
        <w:t>3、服务范围：财产综合险针对医院的资产，不包含房</w:t>
      </w:r>
      <w:r>
        <w:rPr>
          <w:rFonts w:hint="eastAsia" w:ascii="宋体" w:hAnsi="宋体" w:eastAsia="宋体" w:cs="Times New Roman"/>
          <w:b w:val="0"/>
          <w:bCs w:val="0"/>
          <w:kern w:val="2"/>
          <w:sz w:val="24"/>
          <w:szCs w:val="24"/>
          <w:highlight w:val="none"/>
          <w:lang w:val="en-US" w:eastAsia="zh-CN" w:bidi="ar-SA"/>
        </w:rPr>
        <w:t>屋建筑物、无形资产；团体人身意外伤害保险针对医院的合同制人员、护工</w:t>
      </w:r>
      <w:r>
        <w:rPr>
          <w:rFonts w:hint="eastAsia" w:ascii="宋体" w:hAnsi="宋体" w:cs="Times New Roman"/>
          <w:b w:val="0"/>
          <w:bCs w:val="0"/>
          <w:kern w:val="2"/>
          <w:sz w:val="24"/>
          <w:szCs w:val="24"/>
          <w:highlight w:val="none"/>
          <w:lang w:val="en-US" w:eastAsia="zh-CN" w:bidi="ar-SA"/>
        </w:rPr>
        <w:t>。</w:t>
      </w:r>
    </w:p>
    <w:p w14:paraId="76B0F872">
      <w:pPr>
        <w:numPr>
          <w:ilvl w:val="0"/>
          <w:numId w:val="0"/>
        </w:numPr>
        <w:spacing w:line="360" w:lineRule="auto"/>
        <w:ind w:firstLine="240" w:firstLineChars="100"/>
        <w:rPr>
          <w:rFonts w:hint="default"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4</w:t>
      </w:r>
      <w:r>
        <w:rPr>
          <w:rFonts w:hint="eastAsia" w:ascii="宋体" w:hAnsi="宋体" w:eastAsia="宋体" w:cs="Times New Roman"/>
          <w:sz w:val="24"/>
          <w:szCs w:val="24"/>
          <w:highlight w:val="none"/>
          <w:lang w:val="en-US" w:eastAsia="zh-CN"/>
        </w:rPr>
        <w:t>、团体人身意外伤害保险投保数量以实际结束为准，总价不得超过预算金额。</w:t>
      </w:r>
    </w:p>
    <w:p w14:paraId="0E2364A1">
      <w:pPr>
        <w:pStyle w:val="27"/>
        <w:spacing w:line="360" w:lineRule="auto"/>
        <w:ind w:left="0" w:leftChars="0" w:firstLine="0" w:firstLineChars="0"/>
        <w:rPr>
          <w:rFonts w:hint="eastAsia" w:asciiTheme="majorEastAsia" w:hAnsiTheme="majorEastAsia" w:eastAsiaTheme="majorEastAsia" w:cstheme="majorEastAsia"/>
          <w:bCs/>
          <w:sz w:val="24"/>
          <w:szCs w:val="24"/>
          <w:highlight w:val="none"/>
        </w:rPr>
      </w:pPr>
    </w:p>
    <w:p w14:paraId="404CD7BF">
      <w:pPr>
        <w:spacing w:line="360" w:lineRule="auto"/>
        <w:rPr>
          <w:rFonts w:hint="eastAsia" w:asciiTheme="majorEastAsia" w:hAnsiTheme="majorEastAsia" w:eastAsiaTheme="majorEastAsia" w:cstheme="majorEastAsia"/>
          <w:b/>
          <w:sz w:val="24"/>
          <w:szCs w:val="24"/>
          <w:highlight w:val="none"/>
          <w:lang w:val="en-US" w:eastAsia="zh-CN"/>
        </w:rPr>
      </w:pPr>
      <w:r>
        <w:rPr>
          <w:rFonts w:hint="eastAsia" w:asciiTheme="majorEastAsia" w:hAnsiTheme="majorEastAsia" w:eastAsiaTheme="majorEastAsia" w:cstheme="majorEastAsia"/>
          <w:b/>
          <w:sz w:val="24"/>
          <w:szCs w:val="24"/>
          <w:highlight w:val="none"/>
          <w:lang w:val="en-US" w:eastAsia="zh-CN"/>
        </w:rPr>
        <w:t>三、投标文件组成</w:t>
      </w:r>
    </w:p>
    <w:p w14:paraId="4DE7A6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Style w:val="20"/>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r>
        <w:rPr>
          <w:rStyle w:val="20"/>
          <w:rFonts w:hint="eastAsia" w:asciiTheme="majorEastAsia" w:hAnsiTheme="majorEastAsia" w:eastAsiaTheme="majorEastAsia" w:cstheme="majorEastAsia"/>
          <w:b w:val="0"/>
          <w:bCs w:val="0"/>
          <w:color w:val="333333"/>
          <w:sz w:val="24"/>
          <w:szCs w:val="24"/>
          <w:highlight w:val="none"/>
          <w:shd w:val="clear" w:color="auto" w:fill="FFFFFF"/>
          <w:lang w:val="en-US" w:eastAsia="zh-CN"/>
        </w:rPr>
        <w:t>（1）技术标</w:t>
      </w:r>
    </w:p>
    <w:tbl>
      <w:tblPr>
        <w:tblStyle w:val="17"/>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7193"/>
        <w:gridCol w:w="1717"/>
      </w:tblGrid>
      <w:tr w14:paraId="6EBC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noWrap w:val="0"/>
            <w:vAlign w:val="center"/>
          </w:tcPr>
          <w:p w14:paraId="7369E08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序号</w:t>
            </w:r>
          </w:p>
        </w:tc>
        <w:tc>
          <w:tcPr>
            <w:tcW w:w="7193" w:type="dxa"/>
            <w:noWrap w:val="0"/>
            <w:vAlign w:val="center"/>
          </w:tcPr>
          <w:p w14:paraId="00EC29B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内容</w:t>
            </w:r>
          </w:p>
        </w:tc>
        <w:tc>
          <w:tcPr>
            <w:tcW w:w="1717" w:type="dxa"/>
            <w:noWrap w:val="0"/>
            <w:vAlign w:val="center"/>
          </w:tcPr>
          <w:p w14:paraId="29584A9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备注</w:t>
            </w:r>
          </w:p>
        </w:tc>
      </w:tr>
      <w:tr w14:paraId="601D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2351177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1</w:t>
            </w:r>
          </w:p>
        </w:tc>
        <w:tc>
          <w:tcPr>
            <w:tcW w:w="7193" w:type="dxa"/>
            <w:noWrap w:val="0"/>
            <w:vAlign w:val="center"/>
          </w:tcPr>
          <w:p w14:paraId="196B032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投标函</w:t>
            </w:r>
          </w:p>
        </w:tc>
        <w:tc>
          <w:tcPr>
            <w:tcW w:w="1717" w:type="dxa"/>
            <w:noWrap w:val="0"/>
            <w:vAlign w:val="center"/>
          </w:tcPr>
          <w:p w14:paraId="39DC40C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附件一</w:t>
            </w:r>
          </w:p>
        </w:tc>
      </w:tr>
      <w:tr w14:paraId="40B6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180DBF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2</w:t>
            </w:r>
          </w:p>
        </w:tc>
        <w:tc>
          <w:tcPr>
            <w:tcW w:w="7193" w:type="dxa"/>
            <w:noWrap w:val="0"/>
            <w:vAlign w:val="center"/>
          </w:tcPr>
          <w:p w14:paraId="6AB8E4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资格证明文件</w:t>
            </w:r>
          </w:p>
        </w:tc>
        <w:tc>
          <w:tcPr>
            <w:tcW w:w="1717" w:type="dxa"/>
            <w:noWrap w:val="0"/>
            <w:vAlign w:val="center"/>
          </w:tcPr>
          <w:p w14:paraId="3113560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lang w:eastAsia="zh-CN"/>
              </w:rPr>
            </w:pPr>
          </w:p>
        </w:tc>
      </w:tr>
      <w:tr w14:paraId="2B53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66D83AA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2.1</w:t>
            </w:r>
          </w:p>
        </w:tc>
        <w:tc>
          <w:tcPr>
            <w:tcW w:w="7193" w:type="dxa"/>
            <w:noWrap w:val="0"/>
            <w:vAlign w:val="center"/>
          </w:tcPr>
          <w:p w14:paraId="61F5A5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Cs/>
                <w:sz w:val="24"/>
                <w:szCs w:val="24"/>
                <w:highlight w:val="none"/>
                <w:lang w:val="zh-CN"/>
              </w:rPr>
            </w:pPr>
            <w:r>
              <w:rPr>
                <w:rFonts w:hint="eastAsia" w:asciiTheme="majorEastAsia" w:hAnsiTheme="majorEastAsia" w:eastAsiaTheme="majorEastAsia" w:cstheme="majorEastAsia"/>
                <w:bCs/>
                <w:sz w:val="24"/>
                <w:szCs w:val="24"/>
                <w:highlight w:val="none"/>
              </w:rPr>
              <w:t>法定代表人授权书</w:t>
            </w:r>
          </w:p>
        </w:tc>
        <w:tc>
          <w:tcPr>
            <w:tcW w:w="1717" w:type="dxa"/>
            <w:noWrap w:val="0"/>
            <w:vAlign w:val="center"/>
          </w:tcPr>
          <w:p w14:paraId="0D29D73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附件</w:t>
            </w:r>
            <w:r>
              <w:rPr>
                <w:rFonts w:hint="eastAsia" w:asciiTheme="majorEastAsia" w:hAnsiTheme="majorEastAsia" w:eastAsiaTheme="majorEastAsia" w:cstheme="majorEastAsia"/>
                <w:bCs/>
                <w:sz w:val="24"/>
                <w:szCs w:val="24"/>
                <w:highlight w:val="none"/>
                <w:lang w:eastAsia="zh-CN"/>
              </w:rPr>
              <w:t>二</w:t>
            </w:r>
          </w:p>
        </w:tc>
      </w:tr>
      <w:tr w14:paraId="4E16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DDCD60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2.2</w:t>
            </w:r>
          </w:p>
        </w:tc>
        <w:tc>
          <w:tcPr>
            <w:tcW w:w="7193" w:type="dxa"/>
            <w:noWrap w:val="0"/>
            <w:vAlign w:val="center"/>
          </w:tcPr>
          <w:p w14:paraId="5A72ED8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Cs/>
                <w:sz w:val="24"/>
                <w:szCs w:val="24"/>
                <w:highlight w:val="none"/>
              </w:rPr>
              <w:t>有效营业执照</w:t>
            </w:r>
          </w:p>
        </w:tc>
        <w:tc>
          <w:tcPr>
            <w:tcW w:w="1717" w:type="dxa"/>
            <w:noWrap w:val="0"/>
            <w:vAlign w:val="center"/>
          </w:tcPr>
          <w:p w14:paraId="441BAF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p>
        </w:tc>
      </w:tr>
      <w:tr w14:paraId="40B1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1B7740F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2.3</w:t>
            </w:r>
          </w:p>
        </w:tc>
        <w:tc>
          <w:tcPr>
            <w:tcW w:w="7193" w:type="dxa"/>
            <w:noWrap w:val="0"/>
            <w:vAlign w:val="center"/>
          </w:tcPr>
          <w:p w14:paraId="7C9E1BF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Cs/>
                <w:sz w:val="24"/>
                <w:szCs w:val="24"/>
                <w:highlight w:val="none"/>
              </w:rPr>
              <w:t>相关资质的证明材料</w:t>
            </w:r>
            <w:r>
              <w:rPr>
                <w:rFonts w:hint="eastAsia" w:asciiTheme="majorEastAsia" w:hAnsiTheme="majorEastAsia" w:eastAsiaTheme="majorEastAsia" w:cstheme="majorEastAsia"/>
                <w:bCs/>
                <w:sz w:val="24"/>
                <w:szCs w:val="24"/>
                <w:highlight w:val="none"/>
                <w:lang w:eastAsia="zh-CN"/>
              </w:rPr>
              <w:t>（</w:t>
            </w:r>
            <w:r>
              <w:rPr>
                <w:rFonts w:hint="eastAsia" w:asciiTheme="majorEastAsia" w:hAnsiTheme="majorEastAsia" w:eastAsiaTheme="majorEastAsia" w:cstheme="majorEastAsia"/>
                <w:bCs/>
                <w:sz w:val="24"/>
                <w:szCs w:val="24"/>
                <w:highlight w:val="none"/>
                <w:lang w:val="en-US" w:eastAsia="zh-CN"/>
              </w:rPr>
              <w:t>如有</w:t>
            </w:r>
            <w:r>
              <w:rPr>
                <w:rFonts w:hint="eastAsia" w:asciiTheme="majorEastAsia" w:hAnsiTheme="majorEastAsia" w:eastAsiaTheme="majorEastAsia" w:cstheme="majorEastAsia"/>
                <w:bCs/>
                <w:sz w:val="24"/>
                <w:szCs w:val="24"/>
                <w:highlight w:val="none"/>
                <w:lang w:eastAsia="zh-CN"/>
              </w:rPr>
              <w:t>）</w:t>
            </w:r>
          </w:p>
        </w:tc>
        <w:tc>
          <w:tcPr>
            <w:tcW w:w="1717" w:type="dxa"/>
            <w:noWrap w:val="0"/>
            <w:vAlign w:val="center"/>
          </w:tcPr>
          <w:p w14:paraId="3A8AED9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p>
        </w:tc>
      </w:tr>
      <w:tr w14:paraId="7960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76B809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2.4</w:t>
            </w:r>
          </w:p>
        </w:tc>
        <w:tc>
          <w:tcPr>
            <w:tcW w:w="7193" w:type="dxa"/>
            <w:noWrap w:val="0"/>
            <w:vAlign w:val="center"/>
          </w:tcPr>
          <w:p w14:paraId="57C37D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投标人参加本项目比选前三年内未被列入“信用中国”网站(www.creditchina.gov.cn)失信被执行人、重大税收违法案件当事人（查询时间以发布招标公告之后查询结果为准，并将查询结果“截图”加盖公章附在投标文件中）</w:t>
            </w:r>
          </w:p>
        </w:tc>
        <w:tc>
          <w:tcPr>
            <w:tcW w:w="1717" w:type="dxa"/>
            <w:noWrap w:val="0"/>
            <w:vAlign w:val="center"/>
          </w:tcPr>
          <w:p w14:paraId="2D56E1A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p>
        </w:tc>
      </w:tr>
      <w:tr w14:paraId="3900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6747330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3</w:t>
            </w:r>
          </w:p>
        </w:tc>
        <w:tc>
          <w:tcPr>
            <w:tcW w:w="7193" w:type="dxa"/>
            <w:noWrap w:val="0"/>
            <w:vAlign w:val="center"/>
          </w:tcPr>
          <w:p w14:paraId="03905EA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采购要求响应表</w:t>
            </w:r>
          </w:p>
        </w:tc>
        <w:tc>
          <w:tcPr>
            <w:tcW w:w="1717" w:type="dxa"/>
            <w:noWrap w:val="0"/>
            <w:vAlign w:val="center"/>
          </w:tcPr>
          <w:p w14:paraId="33BAC85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附件</w:t>
            </w:r>
            <w:r>
              <w:rPr>
                <w:rFonts w:hint="eastAsia" w:asciiTheme="majorEastAsia" w:hAnsiTheme="majorEastAsia" w:eastAsiaTheme="majorEastAsia" w:cstheme="majorEastAsia"/>
                <w:b w:val="0"/>
                <w:bCs/>
                <w:sz w:val="24"/>
                <w:szCs w:val="24"/>
                <w:highlight w:val="none"/>
                <w:lang w:eastAsia="zh-CN"/>
              </w:rPr>
              <w:t>三</w:t>
            </w:r>
          </w:p>
        </w:tc>
      </w:tr>
      <w:tr w14:paraId="77FB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34F2879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4</w:t>
            </w:r>
          </w:p>
        </w:tc>
        <w:tc>
          <w:tcPr>
            <w:tcW w:w="7193" w:type="dxa"/>
            <w:noWrap w:val="0"/>
            <w:vAlign w:val="center"/>
          </w:tcPr>
          <w:p w14:paraId="1976451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服务方案</w:t>
            </w:r>
          </w:p>
        </w:tc>
        <w:tc>
          <w:tcPr>
            <w:tcW w:w="1717" w:type="dxa"/>
            <w:noWrap w:val="0"/>
            <w:vAlign w:val="center"/>
          </w:tcPr>
          <w:p w14:paraId="0EE5D46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rPr>
              <w:t>附件</w:t>
            </w:r>
            <w:r>
              <w:rPr>
                <w:rFonts w:hint="eastAsia" w:asciiTheme="majorEastAsia" w:hAnsiTheme="majorEastAsia" w:eastAsiaTheme="majorEastAsia" w:cstheme="majorEastAsia"/>
                <w:b w:val="0"/>
                <w:bCs/>
                <w:sz w:val="24"/>
                <w:szCs w:val="24"/>
                <w:highlight w:val="none"/>
                <w:lang w:eastAsia="zh-CN"/>
              </w:rPr>
              <w:t>四</w:t>
            </w:r>
          </w:p>
        </w:tc>
      </w:tr>
      <w:tr w14:paraId="39C8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86E70F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5</w:t>
            </w:r>
          </w:p>
        </w:tc>
        <w:tc>
          <w:tcPr>
            <w:tcW w:w="7193" w:type="dxa"/>
            <w:noWrap w:val="0"/>
            <w:vAlign w:val="center"/>
          </w:tcPr>
          <w:p w14:paraId="58B7A7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投标人认为需要提供的其他技术资料</w:t>
            </w:r>
          </w:p>
        </w:tc>
        <w:tc>
          <w:tcPr>
            <w:tcW w:w="1717" w:type="dxa"/>
            <w:noWrap w:val="0"/>
            <w:vAlign w:val="center"/>
          </w:tcPr>
          <w:p w14:paraId="00C44DA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p>
        </w:tc>
      </w:tr>
    </w:tbl>
    <w:p w14:paraId="06220A7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20"/>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p>
    <w:p w14:paraId="0D47460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20"/>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r>
        <w:rPr>
          <w:rStyle w:val="20"/>
          <w:rFonts w:hint="eastAsia" w:asciiTheme="majorEastAsia" w:hAnsiTheme="majorEastAsia" w:eastAsiaTheme="majorEastAsia" w:cstheme="majorEastAsia"/>
          <w:b w:val="0"/>
          <w:bCs w:val="0"/>
          <w:color w:val="333333"/>
          <w:sz w:val="24"/>
          <w:szCs w:val="24"/>
          <w:highlight w:val="none"/>
          <w:shd w:val="clear" w:color="auto" w:fill="FFFFFF"/>
          <w:lang w:val="en-US" w:eastAsia="zh-CN"/>
        </w:rPr>
        <w:t>（2）商务标</w:t>
      </w:r>
    </w:p>
    <w:tbl>
      <w:tblPr>
        <w:tblStyle w:val="1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7194"/>
        <w:gridCol w:w="1729"/>
      </w:tblGrid>
      <w:tr w14:paraId="69D0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noWrap w:val="0"/>
            <w:vAlign w:val="center"/>
          </w:tcPr>
          <w:p w14:paraId="44E08E5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序号</w:t>
            </w:r>
          </w:p>
        </w:tc>
        <w:tc>
          <w:tcPr>
            <w:tcW w:w="7194" w:type="dxa"/>
            <w:noWrap w:val="0"/>
            <w:vAlign w:val="center"/>
          </w:tcPr>
          <w:p w14:paraId="775AFB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内容</w:t>
            </w:r>
          </w:p>
        </w:tc>
        <w:tc>
          <w:tcPr>
            <w:tcW w:w="1729" w:type="dxa"/>
            <w:noWrap w:val="0"/>
            <w:vAlign w:val="center"/>
          </w:tcPr>
          <w:p w14:paraId="738B866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备注</w:t>
            </w:r>
          </w:p>
        </w:tc>
      </w:tr>
      <w:tr w14:paraId="5141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noWrap w:val="0"/>
            <w:vAlign w:val="center"/>
          </w:tcPr>
          <w:p w14:paraId="628C7C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1</w:t>
            </w:r>
          </w:p>
        </w:tc>
        <w:tc>
          <w:tcPr>
            <w:tcW w:w="7194" w:type="dxa"/>
            <w:noWrap w:val="0"/>
            <w:vAlign w:val="center"/>
          </w:tcPr>
          <w:p w14:paraId="4CB6B3E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投标报价一览表</w:t>
            </w:r>
          </w:p>
        </w:tc>
        <w:tc>
          <w:tcPr>
            <w:tcW w:w="1729" w:type="dxa"/>
            <w:noWrap w:val="0"/>
            <w:vAlign w:val="center"/>
          </w:tcPr>
          <w:p w14:paraId="2CCC7D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lang w:eastAsia="zh-CN"/>
              </w:rPr>
            </w:pPr>
            <w:r>
              <w:rPr>
                <w:rFonts w:hint="eastAsia" w:asciiTheme="majorEastAsia" w:hAnsiTheme="majorEastAsia" w:eastAsiaTheme="majorEastAsia" w:cstheme="majorEastAsia"/>
                <w:bCs/>
                <w:sz w:val="24"/>
                <w:szCs w:val="24"/>
                <w:highlight w:val="none"/>
              </w:rPr>
              <w:t>附件</w:t>
            </w:r>
            <w:r>
              <w:rPr>
                <w:rFonts w:hint="eastAsia" w:asciiTheme="majorEastAsia" w:hAnsiTheme="majorEastAsia" w:eastAsiaTheme="majorEastAsia" w:cstheme="majorEastAsia"/>
                <w:bCs/>
                <w:sz w:val="24"/>
                <w:szCs w:val="24"/>
                <w:highlight w:val="none"/>
                <w:lang w:val="en-US" w:eastAsia="zh-CN"/>
              </w:rPr>
              <w:t>四</w:t>
            </w:r>
          </w:p>
        </w:tc>
      </w:tr>
    </w:tbl>
    <w:p w14:paraId="37B833A4">
      <w:pPr>
        <w:spacing w:line="360" w:lineRule="auto"/>
        <w:ind w:firstLine="720" w:firstLineChars="300"/>
        <w:rPr>
          <w:rFonts w:hint="eastAsia" w:ascii="宋体" w:hAnsi="宋体" w:eastAsia="宋体" w:cs="宋体"/>
          <w:sz w:val="24"/>
          <w:szCs w:val="24"/>
          <w:highlight w:val="none"/>
        </w:rPr>
      </w:pPr>
    </w:p>
    <w:p w14:paraId="7A2B795A">
      <w:pPr>
        <w:spacing w:line="360" w:lineRule="auto"/>
        <w:ind w:firstLine="720" w:firstLineChars="3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rPr>
        <w:t>投标人应根据比选文件所提供的格式，内容按顺序装订成册。其中正本一份、副本三份，每套投标文件的封面应清楚标明“正本”或“副本”字样，若“正本”与“副本”不符，以“正本”为准。投标人没有按照比选文件要求提交全部资料，或者没有对招标文件各个方面做出实质性响应，导致投标被否决的风险由投标人自行承担。</w:t>
      </w:r>
    </w:p>
    <w:p w14:paraId="6BA6A43C">
      <w:pPr>
        <w:rPr>
          <w:rFonts w:hint="eastAsia" w:ascii="新宋体" w:hAnsi="新宋体" w:eastAsia="新宋体" w:cs="宋体"/>
          <w:b/>
          <w:bCs/>
          <w:kern w:val="0"/>
          <w:sz w:val="32"/>
          <w:szCs w:val="32"/>
          <w:highlight w:val="none"/>
          <w:lang w:val="en-US" w:eastAsia="zh-CN" w:bidi="ar-SA"/>
        </w:rPr>
      </w:pPr>
    </w:p>
    <w:p w14:paraId="0C5605CF">
      <w:pPr>
        <w:pStyle w:val="5"/>
        <w:rPr>
          <w:rFonts w:hint="eastAsia" w:ascii="新宋体" w:hAnsi="新宋体" w:eastAsia="新宋体" w:cs="宋体"/>
          <w:b/>
          <w:bCs/>
          <w:kern w:val="0"/>
          <w:sz w:val="32"/>
          <w:szCs w:val="32"/>
          <w:highlight w:val="none"/>
          <w:lang w:val="en-US" w:eastAsia="zh-CN" w:bidi="ar-SA"/>
        </w:rPr>
      </w:pPr>
    </w:p>
    <w:p w14:paraId="5F029E21">
      <w:pPr>
        <w:rPr>
          <w:rFonts w:hint="eastAsia"/>
          <w:lang w:val="en-US" w:eastAsia="zh-CN"/>
        </w:rPr>
      </w:pPr>
    </w:p>
    <w:p w14:paraId="58B968B0">
      <w:pPr>
        <w:bidi w:val="0"/>
        <w:jc w:val="center"/>
        <w:rPr>
          <w:rFonts w:hint="eastAsia" w:ascii="新宋体" w:hAnsi="新宋体" w:eastAsia="新宋体" w:cs="宋体"/>
          <w:b/>
          <w:bCs/>
          <w:kern w:val="0"/>
          <w:sz w:val="32"/>
          <w:szCs w:val="32"/>
          <w:highlight w:val="none"/>
          <w:lang w:val="en-US" w:eastAsia="zh-CN" w:bidi="ar-SA"/>
        </w:rPr>
      </w:pPr>
      <w:r>
        <w:rPr>
          <w:rFonts w:hint="eastAsia" w:ascii="新宋体" w:hAnsi="新宋体" w:eastAsia="新宋体" w:cs="宋体"/>
          <w:b/>
          <w:bCs/>
          <w:kern w:val="0"/>
          <w:sz w:val="32"/>
          <w:szCs w:val="32"/>
          <w:highlight w:val="none"/>
          <w:lang w:val="en-US" w:eastAsia="zh-CN" w:bidi="ar-SA"/>
        </w:rPr>
        <w:t>评审原则及方法</w:t>
      </w:r>
    </w:p>
    <w:p w14:paraId="0145CDDF">
      <w:pPr>
        <w:pStyle w:val="15"/>
        <w:shd w:val="clear" w:color="auto" w:fill="FFFFFF"/>
        <w:spacing w:line="360" w:lineRule="auto"/>
        <w:ind w:firstLine="556"/>
        <w:jc w:val="left"/>
        <w:rPr>
          <w:rFonts w:hint="eastAsia" w:asciiTheme="majorEastAsia" w:hAnsiTheme="majorEastAsia" w:eastAsiaTheme="majorEastAsia" w:cstheme="majorEastAsia"/>
          <w:b/>
          <w:bCs/>
          <w:kern w:val="2"/>
          <w:sz w:val="24"/>
          <w:szCs w:val="24"/>
          <w:highlight w:val="none"/>
          <w:lang w:val="en-US" w:eastAsia="zh-CN" w:bidi="ar-SA"/>
        </w:rPr>
      </w:pPr>
      <w:r>
        <w:rPr>
          <w:rFonts w:hint="eastAsia" w:asciiTheme="majorEastAsia" w:hAnsiTheme="majorEastAsia" w:eastAsiaTheme="majorEastAsia" w:cstheme="majorEastAsia"/>
          <w:b/>
          <w:sz w:val="24"/>
          <w:szCs w:val="24"/>
          <w:highlight w:val="none"/>
        </w:rPr>
        <w:t>参考《中华人民共和国政府采购法》、《政府采购货物和服务招标投标管理办法》、《中华人民共和国政府采购法实施条例》和《关于进一步规范政府采购活动的若干意见》等相关法规特制定以下评标办法。</w:t>
      </w:r>
    </w:p>
    <w:p w14:paraId="0CC45E6B">
      <w:pPr>
        <w:keepNext w:val="0"/>
        <w:keepLines w:val="0"/>
        <w:pageBreakBefore w:val="0"/>
        <w:widowControl w:val="0"/>
        <w:kinsoku/>
        <w:wordWrap/>
        <w:overflowPunct/>
        <w:topLinePunct w:val="0"/>
        <w:autoSpaceDE/>
        <w:autoSpaceDN/>
        <w:bidi w:val="0"/>
        <w:adjustRightInd/>
        <w:snapToGrid/>
        <w:spacing w:line="360" w:lineRule="auto"/>
        <w:ind w:firstLine="590" w:firstLineChars="245"/>
        <w:textAlignment w:val="auto"/>
        <w:outlineLvl w:val="1"/>
        <w:rPr>
          <w:rFonts w:hint="eastAsia" w:asciiTheme="majorEastAsia" w:hAnsiTheme="majorEastAsia" w:eastAsiaTheme="majorEastAsia" w:cstheme="majorEastAsia"/>
          <w:b/>
          <w:color w:val="auto"/>
          <w:sz w:val="24"/>
          <w:szCs w:val="24"/>
          <w:highlight w:val="none"/>
        </w:rPr>
      </w:pPr>
      <w:bookmarkStart w:id="1" w:name="_Toc67"/>
      <w:bookmarkStart w:id="2" w:name="_Toc15153"/>
      <w:r>
        <w:rPr>
          <w:rFonts w:hint="eastAsia" w:asciiTheme="majorEastAsia" w:hAnsiTheme="majorEastAsia" w:eastAsiaTheme="majorEastAsia" w:cstheme="majorEastAsia"/>
          <w:b/>
          <w:color w:val="auto"/>
          <w:sz w:val="24"/>
          <w:szCs w:val="24"/>
          <w:highlight w:val="none"/>
          <w:lang w:eastAsia="zh-CN"/>
        </w:rPr>
        <w:t>一</w:t>
      </w:r>
      <w:r>
        <w:rPr>
          <w:rFonts w:hint="eastAsia" w:asciiTheme="majorEastAsia" w:hAnsiTheme="majorEastAsia" w:eastAsiaTheme="majorEastAsia" w:cstheme="majorEastAsia"/>
          <w:b/>
          <w:color w:val="auto"/>
          <w:sz w:val="24"/>
          <w:szCs w:val="24"/>
          <w:highlight w:val="none"/>
        </w:rPr>
        <w:t>、评标程序</w:t>
      </w:r>
      <w:bookmarkEnd w:id="1"/>
      <w:bookmarkEnd w:id="2"/>
    </w:p>
    <w:p w14:paraId="23A709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color w:val="auto"/>
          <w:sz w:val="24"/>
          <w:szCs w:val="24"/>
          <w:highlight w:val="none"/>
        </w:rPr>
        <w:t>评标委员按照</w:t>
      </w:r>
      <w:r>
        <w:rPr>
          <w:rFonts w:hint="eastAsia" w:asciiTheme="majorEastAsia" w:hAnsiTheme="majorEastAsia" w:eastAsiaTheme="majorEastAsia" w:cstheme="majorEastAsia"/>
          <w:bCs/>
          <w:color w:val="auto"/>
          <w:sz w:val="24"/>
          <w:szCs w:val="24"/>
          <w:highlight w:val="none"/>
          <w:lang w:eastAsia="zh-CN"/>
        </w:rPr>
        <w:t>比选</w:t>
      </w:r>
      <w:r>
        <w:rPr>
          <w:rFonts w:hint="eastAsia" w:asciiTheme="majorEastAsia" w:hAnsiTheme="majorEastAsia" w:eastAsiaTheme="majorEastAsia" w:cstheme="majorEastAsia"/>
          <w:bCs/>
          <w:color w:val="auto"/>
          <w:sz w:val="24"/>
          <w:szCs w:val="24"/>
          <w:highlight w:val="none"/>
        </w:rPr>
        <w:t>文件中规定的评标方法和标准，对投标文件进行商务和技术评估，综合比较与评价</w:t>
      </w:r>
      <w:r>
        <w:rPr>
          <w:rFonts w:hint="eastAsia" w:asciiTheme="majorEastAsia" w:hAnsiTheme="majorEastAsia" w:eastAsiaTheme="majorEastAsia" w:cstheme="majorEastAsia"/>
          <w:color w:val="auto"/>
          <w:sz w:val="24"/>
          <w:szCs w:val="24"/>
          <w:highlight w:val="none"/>
        </w:rPr>
        <w:t>，根据综合评审结果，提交评审报告。</w:t>
      </w:r>
    </w:p>
    <w:p w14:paraId="65A054A2">
      <w:pPr>
        <w:spacing w:line="360" w:lineRule="auto"/>
        <w:ind w:firstLine="590" w:firstLineChars="245"/>
        <w:outlineLvl w:val="1"/>
        <w:rPr>
          <w:rFonts w:hint="eastAsia" w:asciiTheme="majorEastAsia" w:hAnsiTheme="majorEastAsia" w:eastAsiaTheme="majorEastAsia" w:cstheme="majorEastAsia"/>
          <w:b/>
          <w:color w:val="auto"/>
          <w:sz w:val="24"/>
          <w:szCs w:val="24"/>
          <w:highlight w:val="none"/>
        </w:rPr>
      </w:pPr>
      <w:bookmarkStart w:id="3" w:name="_Toc11306"/>
      <w:bookmarkStart w:id="4" w:name="_Toc24825"/>
      <w:r>
        <w:rPr>
          <w:rFonts w:hint="eastAsia" w:asciiTheme="majorEastAsia" w:hAnsiTheme="majorEastAsia" w:eastAsiaTheme="majorEastAsia" w:cstheme="majorEastAsia"/>
          <w:b/>
          <w:color w:val="auto"/>
          <w:sz w:val="24"/>
          <w:szCs w:val="24"/>
          <w:highlight w:val="none"/>
          <w:lang w:eastAsia="zh-CN"/>
        </w:rPr>
        <w:t>二</w:t>
      </w:r>
      <w:r>
        <w:rPr>
          <w:rFonts w:hint="eastAsia" w:asciiTheme="majorEastAsia" w:hAnsiTheme="majorEastAsia" w:eastAsiaTheme="majorEastAsia" w:cstheme="majorEastAsia"/>
          <w:b/>
          <w:color w:val="auto"/>
          <w:sz w:val="24"/>
          <w:szCs w:val="24"/>
          <w:highlight w:val="none"/>
        </w:rPr>
        <w:t>、评标办法</w:t>
      </w:r>
      <w:bookmarkEnd w:id="3"/>
      <w:bookmarkEnd w:id="4"/>
    </w:p>
    <w:p w14:paraId="18AFDA39">
      <w:pPr>
        <w:spacing w:line="360" w:lineRule="auto"/>
        <w:ind w:firstLine="588"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rPr>
        <w:t>本次采购采用百分制综合评分法，即投标人最大限度地满足</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文件实质性要求的基础上，按照招标文件的各项因素进行综合评审后，以评标总得分最高的投标人和次高的投标人作为第一和第二排序的中标候选人的评标方法。根据采购要求，</w:t>
      </w:r>
      <w:r>
        <w:rPr>
          <w:rFonts w:hint="eastAsia" w:asciiTheme="majorEastAsia" w:hAnsiTheme="majorEastAsia" w:eastAsiaTheme="majorEastAsia" w:cstheme="majorEastAsia"/>
          <w:b/>
          <w:color w:val="auto"/>
          <w:sz w:val="24"/>
          <w:szCs w:val="24"/>
          <w:highlight w:val="none"/>
        </w:rPr>
        <w:t>总分设定为100分：技术标</w:t>
      </w:r>
      <w:r>
        <w:rPr>
          <w:rFonts w:hint="eastAsia" w:asciiTheme="majorEastAsia" w:hAnsiTheme="majorEastAsia" w:eastAsiaTheme="majorEastAsia" w:cstheme="majorEastAsia"/>
          <w:b/>
          <w:color w:val="auto"/>
          <w:sz w:val="24"/>
          <w:szCs w:val="24"/>
          <w:highlight w:val="none"/>
          <w:lang w:val="en-US" w:eastAsia="zh-CN"/>
        </w:rPr>
        <w:t>80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80</w:t>
      </w:r>
      <w:r>
        <w:rPr>
          <w:rFonts w:hint="eastAsia" w:asciiTheme="majorEastAsia" w:hAnsiTheme="majorEastAsia" w:eastAsiaTheme="majorEastAsia" w:cstheme="majorEastAsia"/>
          <w:b/>
          <w:color w:val="auto"/>
          <w:sz w:val="24"/>
          <w:szCs w:val="24"/>
          <w:highlight w:val="none"/>
        </w:rPr>
        <w:t>%），商务标（报价）</w:t>
      </w:r>
      <w:r>
        <w:rPr>
          <w:rFonts w:hint="eastAsia" w:asciiTheme="majorEastAsia" w:hAnsiTheme="majorEastAsia" w:eastAsiaTheme="majorEastAsia" w:cstheme="majorEastAsia"/>
          <w:b/>
          <w:color w:val="auto"/>
          <w:sz w:val="24"/>
          <w:szCs w:val="24"/>
          <w:highlight w:val="none"/>
          <w:lang w:val="en-US" w:eastAsia="zh-CN"/>
        </w:rPr>
        <w:t>20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20</w:t>
      </w:r>
      <w:r>
        <w:rPr>
          <w:rFonts w:hint="eastAsia" w:asciiTheme="majorEastAsia" w:hAnsiTheme="majorEastAsia" w:eastAsiaTheme="majorEastAsia" w:cstheme="majorEastAsia"/>
          <w:b/>
          <w:color w:val="auto"/>
          <w:sz w:val="24"/>
          <w:szCs w:val="24"/>
          <w:highlight w:val="none"/>
        </w:rPr>
        <w:t>%）。</w:t>
      </w:r>
    </w:p>
    <w:p w14:paraId="430855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Theme="majorEastAsia" w:hAnsiTheme="majorEastAsia" w:eastAsiaTheme="majorEastAsia" w:cstheme="majorEastAsia"/>
          <w:b/>
          <w:color w:val="auto"/>
          <w:sz w:val="24"/>
          <w:szCs w:val="24"/>
          <w:highlight w:val="none"/>
        </w:rPr>
      </w:pPr>
      <w:bookmarkStart w:id="5" w:name="_Toc11450"/>
      <w:bookmarkStart w:id="6" w:name="_Toc1535"/>
      <w:r>
        <w:rPr>
          <w:rFonts w:hint="eastAsia" w:asciiTheme="majorEastAsia" w:hAnsiTheme="majorEastAsia" w:eastAsiaTheme="majorEastAsia" w:cstheme="majorEastAsia"/>
          <w:b/>
          <w:color w:val="auto"/>
          <w:sz w:val="24"/>
          <w:szCs w:val="24"/>
          <w:highlight w:val="none"/>
          <w:lang w:eastAsia="zh-CN"/>
        </w:rPr>
        <w:t>三、</w:t>
      </w:r>
      <w:r>
        <w:rPr>
          <w:rFonts w:hint="eastAsia" w:asciiTheme="majorEastAsia" w:hAnsiTheme="majorEastAsia" w:eastAsiaTheme="majorEastAsia" w:cstheme="majorEastAsia"/>
          <w:b/>
          <w:color w:val="auto"/>
          <w:sz w:val="24"/>
          <w:szCs w:val="24"/>
          <w:highlight w:val="none"/>
        </w:rPr>
        <w:t>评分细则</w:t>
      </w:r>
      <w:bookmarkEnd w:id="5"/>
      <w:bookmarkEnd w:id="6"/>
    </w:p>
    <w:p w14:paraId="2D0FD410">
      <w:pPr>
        <w:spacing w:line="360" w:lineRule="auto"/>
        <w:ind w:firstLine="590"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1、技术分的评定：技术标</w:t>
      </w:r>
      <w:r>
        <w:rPr>
          <w:rFonts w:hint="eastAsia" w:asciiTheme="majorEastAsia" w:hAnsiTheme="majorEastAsia" w:eastAsiaTheme="majorEastAsia" w:cstheme="majorEastAsia"/>
          <w:b/>
          <w:color w:val="auto"/>
          <w:sz w:val="24"/>
          <w:szCs w:val="24"/>
          <w:highlight w:val="none"/>
          <w:lang w:val="en-US" w:eastAsia="zh-CN"/>
        </w:rPr>
        <w:t>80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80</w:t>
      </w:r>
      <w:r>
        <w:rPr>
          <w:rFonts w:hint="eastAsia" w:asciiTheme="majorEastAsia" w:hAnsiTheme="majorEastAsia" w:eastAsiaTheme="majorEastAsia" w:cstheme="majorEastAsia"/>
          <w:b/>
          <w:color w:val="auto"/>
          <w:sz w:val="24"/>
          <w:szCs w:val="24"/>
          <w:highlight w:val="none"/>
        </w:rPr>
        <w:t>%）</w:t>
      </w:r>
    </w:p>
    <w:p w14:paraId="39AE71A3">
      <w:pPr>
        <w:spacing w:line="360" w:lineRule="auto"/>
        <w:ind w:firstLine="588" w:firstLineChars="24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p w14:paraId="297D94E3">
      <w:pPr>
        <w:bidi w:val="0"/>
        <w:spacing w:line="360" w:lineRule="auto"/>
        <w:rPr>
          <w:rFonts w:hint="eastAsia" w:asciiTheme="majorEastAsia" w:hAnsiTheme="majorEastAsia" w:eastAsiaTheme="majorEastAsia" w:cstheme="majorEastAsia"/>
          <w:color w:val="auto"/>
          <w:sz w:val="24"/>
          <w:szCs w:val="24"/>
          <w:highlight w:val="none"/>
        </w:rPr>
      </w:pPr>
    </w:p>
    <w:p w14:paraId="7B6DBE69">
      <w:pPr>
        <w:bidi w:val="0"/>
        <w:spacing w:line="360" w:lineRule="auto"/>
        <w:rPr>
          <w:rFonts w:hint="eastAsia" w:asciiTheme="majorEastAsia" w:hAnsiTheme="majorEastAsia" w:eastAsiaTheme="majorEastAsia" w:cstheme="majorEastAsia"/>
          <w:color w:val="auto"/>
          <w:sz w:val="24"/>
          <w:szCs w:val="24"/>
          <w:highlight w:val="none"/>
        </w:rPr>
      </w:pPr>
    </w:p>
    <w:p w14:paraId="41F1F120">
      <w:pPr>
        <w:bidi w:val="0"/>
        <w:spacing w:line="360" w:lineRule="auto"/>
        <w:rPr>
          <w:rFonts w:hint="eastAsia" w:asciiTheme="majorEastAsia" w:hAnsiTheme="majorEastAsia" w:eastAsiaTheme="majorEastAsia" w:cstheme="majorEastAsia"/>
          <w:color w:val="auto"/>
          <w:sz w:val="24"/>
          <w:szCs w:val="24"/>
          <w:highlight w:val="none"/>
        </w:rPr>
      </w:pPr>
    </w:p>
    <w:p w14:paraId="4B1B8BB9">
      <w:pPr>
        <w:bidi w:val="0"/>
        <w:spacing w:line="360" w:lineRule="auto"/>
        <w:rPr>
          <w:rFonts w:hint="eastAsia" w:asciiTheme="majorEastAsia" w:hAnsiTheme="majorEastAsia" w:eastAsiaTheme="majorEastAsia" w:cstheme="majorEastAsia"/>
          <w:color w:val="auto"/>
          <w:sz w:val="24"/>
          <w:szCs w:val="24"/>
          <w:highlight w:val="none"/>
        </w:rPr>
      </w:pPr>
    </w:p>
    <w:p w14:paraId="58D14524">
      <w:pPr>
        <w:bidi w:val="0"/>
        <w:spacing w:line="360" w:lineRule="auto"/>
        <w:rPr>
          <w:rFonts w:hint="eastAsia" w:asciiTheme="majorEastAsia" w:hAnsiTheme="majorEastAsia" w:eastAsiaTheme="majorEastAsia" w:cstheme="majorEastAsia"/>
          <w:color w:val="auto"/>
          <w:sz w:val="24"/>
          <w:szCs w:val="24"/>
          <w:highlight w:val="none"/>
        </w:rPr>
      </w:pPr>
    </w:p>
    <w:p w14:paraId="1F88D20F">
      <w:pPr>
        <w:bidi w:val="0"/>
        <w:spacing w:line="360" w:lineRule="auto"/>
        <w:rPr>
          <w:rFonts w:hint="eastAsia" w:asciiTheme="majorEastAsia" w:hAnsiTheme="majorEastAsia" w:eastAsiaTheme="majorEastAsia" w:cstheme="majorEastAsia"/>
          <w:color w:val="auto"/>
          <w:sz w:val="24"/>
          <w:szCs w:val="24"/>
          <w:highlight w:val="none"/>
        </w:rPr>
      </w:pPr>
    </w:p>
    <w:tbl>
      <w:tblPr>
        <w:tblStyle w:val="17"/>
        <w:tblW w:w="99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8"/>
        <w:gridCol w:w="3326"/>
        <w:gridCol w:w="5051"/>
        <w:gridCol w:w="783"/>
      </w:tblGrid>
      <w:tr w14:paraId="19393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77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3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7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0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评分细则</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9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r>
      <w:tr w14:paraId="2DEC3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4"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59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bookmarkStart w:id="7" w:name="OLE_LINK2" w:colFirst="2" w:colLast="2"/>
            <w:r>
              <w:rPr>
                <w:rFonts w:hint="eastAsia" w:ascii="宋体" w:hAnsi="宋体" w:eastAsia="宋体" w:cs="宋体"/>
                <w:i w:val="0"/>
                <w:iCs w:val="0"/>
                <w:color w:val="000000"/>
                <w:kern w:val="0"/>
                <w:sz w:val="22"/>
                <w:szCs w:val="22"/>
                <w:u w:val="none"/>
                <w:lang w:val="en-US" w:eastAsia="zh-CN" w:bidi="ar"/>
              </w:rPr>
              <w:t>1</w:t>
            </w:r>
          </w:p>
        </w:tc>
        <w:tc>
          <w:tcPr>
            <w:tcW w:w="3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7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综合偿付能力充足率</w:t>
            </w:r>
          </w:p>
        </w:tc>
        <w:tc>
          <w:tcPr>
            <w:tcW w:w="5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72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按投标</w:t>
            </w:r>
            <w:r>
              <w:rPr>
                <w:rFonts w:hint="eastAsia" w:ascii="宋体" w:hAnsi="宋体" w:eastAsia="宋体" w:cs="宋体"/>
                <w:i w:val="0"/>
                <w:iCs w:val="0"/>
                <w:color w:val="000000"/>
                <w:kern w:val="0"/>
                <w:sz w:val="22"/>
                <w:szCs w:val="22"/>
                <w:highlight w:val="none"/>
                <w:u w:val="none"/>
                <w:lang w:val="en-US" w:eastAsia="zh-CN" w:bidi="ar"/>
              </w:rPr>
              <w:t>人 202</w:t>
            </w:r>
            <w:r>
              <w:rPr>
                <w:rFonts w:hint="eastAsia" w:ascii="宋体" w:hAnsi="宋体" w:cs="宋体"/>
                <w:i w:val="0"/>
                <w:iCs w:val="0"/>
                <w:color w:val="000000"/>
                <w:kern w:val="0"/>
                <w:sz w:val="22"/>
                <w:szCs w:val="22"/>
                <w:highlight w:val="none"/>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年1月1日起</w:t>
            </w:r>
            <w:r>
              <w:rPr>
                <w:rFonts w:hint="eastAsia" w:ascii="宋体" w:hAnsi="宋体" w:eastAsia="宋体" w:cs="宋体"/>
                <w:i w:val="0"/>
                <w:iCs w:val="0"/>
                <w:color w:val="000000"/>
                <w:kern w:val="0"/>
                <w:sz w:val="22"/>
                <w:szCs w:val="22"/>
                <w:u w:val="none"/>
                <w:lang w:val="en-US" w:eastAsia="zh-CN" w:bidi="ar"/>
              </w:rPr>
              <w:t>，三年综合偿付能力情况进行评分，每提供一年综合偿付能力&gt;200%，得3分;200%&gt;每一年综合偿付能力&gt;150%，得2分;150%&gt;每一年综合偿付能力&gt;100%，得1分，以审计报告为准，总分最高9分。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（须提供偿付能力报告。）</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D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r>
      <w:tr w14:paraId="54942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2"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8EB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C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信用评价</w:t>
            </w:r>
          </w:p>
        </w:tc>
        <w:tc>
          <w:tcPr>
            <w:tcW w:w="5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E3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bookmarkStart w:id="8" w:name="_GoBack"/>
            <w:r>
              <w:rPr>
                <w:rFonts w:hint="eastAsia" w:ascii="宋体" w:hAnsi="宋体" w:eastAsia="宋体" w:cs="宋体"/>
                <w:i w:val="0"/>
                <w:iCs w:val="0"/>
                <w:color w:val="000000"/>
                <w:kern w:val="0"/>
                <w:sz w:val="22"/>
                <w:szCs w:val="22"/>
                <w:highlight w:val="none"/>
                <w:u w:val="none"/>
                <w:lang w:val="en-US" w:eastAsia="zh-CN" w:bidi="ar"/>
              </w:rPr>
              <w:t>投标人所属上级公司(无上级公司的提供投标人自身)202</w:t>
            </w:r>
            <w:r>
              <w:rPr>
                <w:rFonts w:hint="eastAsia" w:ascii="宋体" w:hAnsi="宋体" w:cs="宋体"/>
                <w:i w:val="0"/>
                <w:iCs w:val="0"/>
                <w:color w:val="000000"/>
                <w:kern w:val="0"/>
                <w:sz w:val="22"/>
                <w:szCs w:val="22"/>
                <w:highlight w:val="none"/>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年保险公司法人机构经营评价结果</w:t>
            </w:r>
            <w:r>
              <w:rPr>
                <w:rFonts w:hint="eastAsia" w:ascii="宋体" w:hAnsi="宋体" w:eastAsia="宋体" w:cs="宋体"/>
                <w:i w:val="0"/>
                <w:iCs w:val="0"/>
                <w:color w:val="000000"/>
                <w:kern w:val="0"/>
                <w:sz w:val="22"/>
                <w:szCs w:val="22"/>
                <w:highlight w:val="none"/>
                <w:u w:val="none"/>
                <w:lang w:val="en-US" w:eastAsia="zh-CN" w:bidi="ar"/>
              </w:rPr>
              <w:t>，A</w:t>
            </w:r>
            <w:bookmarkEnd w:id="8"/>
            <w:r>
              <w:rPr>
                <w:rFonts w:hint="eastAsia" w:ascii="宋体" w:hAnsi="宋体" w:eastAsia="宋体" w:cs="宋体"/>
                <w:i w:val="0"/>
                <w:iCs w:val="0"/>
                <w:color w:val="000000"/>
                <w:kern w:val="0"/>
                <w:sz w:val="22"/>
                <w:szCs w:val="22"/>
                <w:highlight w:val="none"/>
                <w:u w:val="none"/>
                <w:lang w:val="en-US" w:eastAsia="zh-CN" w:bidi="ar"/>
              </w:rPr>
              <w:t>级得6分，B级3分，C级1分。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注:提供中国保险行业协会关于202</w:t>
            </w:r>
            <w:r>
              <w:rPr>
                <w:rFonts w:hint="eastAsia" w:ascii="宋体" w:hAnsi="宋体" w:cs="宋体"/>
                <w:i w:val="0"/>
                <w:iCs w:val="0"/>
                <w:color w:val="000000"/>
                <w:kern w:val="0"/>
                <w:sz w:val="22"/>
                <w:szCs w:val="22"/>
                <w:highlight w:val="none"/>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年度保险公司法人机构经营评价结果扫描件加盖投标人公章。</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A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r>
      <w:tr w14:paraId="56FDD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F50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3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D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承担风险承诺</w:t>
            </w:r>
          </w:p>
        </w:tc>
        <w:tc>
          <w:tcPr>
            <w:tcW w:w="5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A3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本次投标供应商的上级机构承诺当投标供应商自身无能力支付赔偿金额时由其上级机构承担赔偿责任的得5分。(提供上级机构承诺文件复印件，否则不得分。)</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4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r>
      <w:tr w14:paraId="24232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8"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0DC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3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4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业绩情况</w:t>
            </w:r>
          </w:p>
        </w:tc>
        <w:tc>
          <w:tcPr>
            <w:tcW w:w="5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F5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年1月1日以来至今(以合同签订时间为准)投标人承接过类似项目业绩，每提供一个合同得1分，本项最高得 5分。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注:提供合同复印件并加盖投标人公章，否则不得分。</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E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r>
      <w:tr w14:paraId="30209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6BB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3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9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理赔经验</w:t>
            </w:r>
          </w:p>
        </w:tc>
        <w:tc>
          <w:tcPr>
            <w:tcW w:w="5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DA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根据出险时间在202</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年1月1日以来的赔案数量评分。具有本项目有关保险理赔金额5万元及以上理赔经验的，如为共保体，须为首席承保人。每提供一个得1分；最多得5分。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注：提供赔款案件的理赔计算书加盖公章</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7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r>
      <w:tr w14:paraId="04DB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BCF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3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5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服务总体方案</w:t>
            </w:r>
          </w:p>
        </w:tc>
        <w:tc>
          <w:tcPr>
            <w:tcW w:w="5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C6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根据投标人针对本项目服务总体方案的合理性、全面性、针对性等由评委</w:t>
            </w:r>
            <w:r>
              <w:rPr>
                <w:rFonts w:hint="eastAsia" w:ascii="宋体" w:hAnsi="宋体" w:cs="宋体"/>
                <w:i w:val="0"/>
                <w:iCs w:val="0"/>
                <w:color w:val="000000"/>
                <w:kern w:val="0"/>
                <w:sz w:val="22"/>
                <w:szCs w:val="22"/>
                <w:u w:val="none"/>
                <w:lang w:val="en-US" w:eastAsia="zh-CN" w:bidi="ar"/>
              </w:rPr>
              <w:t>综合</w:t>
            </w:r>
            <w:r>
              <w:rPr>
                <w:rFonts w:hint="eastAsia" w:ascii="宋体" w:hAnsi="宋体" w:eastAsia="宋体" w:cs="宋体"/>
                <w:i w:val="0"/>
                <w:iCs w:val="0"/>
                <w:color w:val="000000"/>
                <w:kern w:val="0"/>
                <w:sz w:val="22"/>
                <w:szCs w:val="22"/>
                <w:u w:val="none"/>
                <w:lang w:val="en-US" w:eastAsia="zh-CN" w:bidi="ar"/>
              </w:rPr>
              <w:t>打分</w:t>
            </w:r>
            <w:r>
              <w:rPr>
                <w:rFonts w:hint="eastAsia" w:ascii="宋体" w:hAnsi="宋体" w:cs="宋体"/>
                <w:i w:val="0"/>
                <w:iCs w:val="0"/>
                <w:color w:val="000000"/>
                <w:kern w:val="0"/>
                <w:sz w:val="22"/>
                <w:szCs w:val="22"/>
                <w:u w:val="none"/>
                <w:lang w:val="en-US" w:eastAsia="zh-CN" w:bidi="ar"/>
              </w:rPr>
              <w:t>。（</w:t>
            </w:r>
            <w:r>
              <w:rPr>
                <w:rFonts w:hint="eastAsia" w:ascii="新宋体" w:hAnsi="新宋体" w:eastAsia="新宋体" w:cs="新宋体"/>
                <w:color w:val="auto"/>
                <w:sz w:val="22"/>
                <w:szCs w:val="22"/>
                <w:highlight w:val="none"/>
                <w:lang w:val="en-US" w:eastAsia="zh-CN"/>
              </w:rPr>
              <w:t>评分范围：10,8，6,4,2，0），</w:t>
            </w:r>
            <w:r>
              <w:rPr>
                <w:rFonts w:hint="eastAsia" w:ascii="宋体" w:hAnsi="宋体" w:eastAsia="宋体" w:cs="宋体"/>
                <w:i w:val="0"/>
                <w:iCs w:val="0"/>
                <w:color w:val="000000"/>
                <w:kern w:val="0"/>
                <w:sz w:val="22"/>
                <w:szCs w:val="22"/>
                <w:u w:val="none"/>
                <w:lang w:val="en-US" w:eastAsia="zh-CN" w:bidi="ar"/>
              </w:rPr>
              <w:t>无此方案者不得分。</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F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0-10分</w:t>
            </w:r>
          </w:p>
        </w:tc>
      </w:tr>
      <w:tr w14:paraId="5232C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1C7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3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E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项目风险分析认知</w:t>
            </w:r>
          </w:p>
        </w:tc>
        <w:tc>
          <w:tcPr>
            <w:tcW w:w="5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9A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根据投标人对本项目方面的风险认知水平和分析的详细程度，</w:t>
            </w:r>
            <w:r>
              <w:rPr>
                <w:rFonts w:hint="eastAsia" w:ascii="宋体" w:hAnsi="宋体" w:cs="宋体"/>
                <w:i w:val="0"/>
                <w:iCs w:val="0"/>
                <w:color w:val="000000"/>
                <w:kern w:val="0"/>
                <w:sz w:val="22"/>
                <w:szCs w:val="22"/>
                <w:u w:val="none"/>
                <w:lang w:val="en-US" w:eastAsia="zh-CN" w:bidi="ar"/>
              </w:rPr>
              <w:t>评委综合打分。（</w:t>
            </w:r>
            <w:r>
              <w:rPr>
                <w:rFonts w:hint="eastAsia" w:ascii="新宋体" w:hAnsi="新宋体" w:eastAsia="新宋体" w:cs="新宋体"/>
                <w:color w:val="auto"/>
                <w:sz w:val="22"/>
                <w:szCs w:val="22"/>
                <w:highlight w:val="none"/>
                <w:lang w:val="en-US" w:eastAsia="zh-CN"/>
              </w:rPr>
              <w:t>评分范围：10,8，6,4,2，0），</w:t>
            </w:r>
            <w:r>
              <w:rPr>
                <w:rFonts w:hint="eastAsia" w:ascii="宋体" w:hAnsi="宋体" w:eastAsia="宋体" w:cs="宋体"/>
                <w:i w:val="0"/>
                <w:iCs w:val="0"/>
                <w:color w:val="000000"/>
                <w:kern w:val="0"/>
                <w:sz w:val="22"/>
                <w:szCs w:val="22"/>
                <w:u w:val="none"/>
                <w:lang w:val="en-US" w:eastAsia="zh-CN" w:bidi="ar"/>
              </w:rPr>
              <w:t>无此方案者不得分。</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E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0-10分</w:t>
            </w:r>
          </w:p>
        </w:tc>
      </w:tr>
      <w:tr w14:paraId="286A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4C7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3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C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防灾防损服务</w:t>
            </w:r>
          </w:p>
        </w:tc>
        <w:tc>
          <w:tcPr>
            <w:tcW w:w="5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73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根据投标人对本项目防灾防损方案完整性、科学性和可行性等评估优劣程度，</w:t>
            </w:r>
            <w:r>
              <w:rPr>
                <w:rFonts w:hint="eastAsia" w:ascii="宋体" w:hAnsi="宋体" w:cs="宋体"/>
                <w:i w:val="0"/>
                <w:iCs w:val="0"/>
                <w:color w:val="000000"/>
                <w:kern w:val="0"/>
                <w:sz w:val="22"/>
                <w:szCs w:val="22"/>
                <w:u w:val="none"/>
                <w:lang w:val="en-US" w:eastAsia="zh-CN" w:bidi="ar"/>
              </w:rPr>
              <w:t>评委综合打分。（</w:t>
            </w:r>
            <w:r>
              <w:rPr>
                <w:rFonts w:hint="eastAsia" w:ascii="新宋体" w:hAnsi="新宋体" w:eastAsia="新宋体" w:cs="新宋体"/>
                <w:color w:val="auto"/>
                <w:sz w:val="22"/>
                <w:szCs w:val="22"/>
                <w:highlight w:val="none"/>
                <w:lang w:val="en-US" w:eastAsia="zh-CN"/>
              </w:rPr>
              <w:t>评分范围：10,8，6,4,2，0），</w:t>
            </w:r>
            <w:r>
              <w:rPr>
                <w:rFonts w:hint="eastAsia" w:ascii="宋体" w:hAnsi="宋体" w:eastAsia="宋体" w:cs="宋体"/>
                <w:i w:val="0"/>
                <w:iCs w:val="0"/>
                <w:color w:val="000000"/>
                <w:kern w:val="0"/>
                <w:sz w:val="22"/>
                <w:szCs w:val="22"/>
                <w:u w:val="none"/>
                <w:lang w:val="en-US" w:eastAsia="zh-CN" w:bidi="ar"/>
              </w:rPr>
              <w:t>无此方案者不得分。</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C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0-10分</w:t>
            </w:r>
          </w:p>
        </w:tc>
      </w:tr>
      <w:tr w14:paraId="0B74C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4"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99F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3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E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理赔流程</w:t>
            </w:r>
          </w:p>
        </w:tc>
        <w:tc>
          <w:tcPr>
            <w:tcW w:w="5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BF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根据投标人针对本项目理赔流程是否合理由评委</w:t>
            </w:r>
            <w:r>
              <w:rPr>
                <w:rFonts w:hint="eastAsia" w:ascii="宋体" w:hAnsi="宋体" w:cs="宋体"/>
                <w:i w:val="0"/>
                <w:iCs w:val="0"/>
                <w:color w:val="000000"/>
                <w:kern w:val="0"/>
                <w:sz w:val="22"/>
                <w:szCs w:val="22"/>
                <w:u w:val="none"/>
                <w:lang w:val="en-US" w:eastAsia="zh-CN" w:bidi="ar"/>
              </w:rPr>
              <w:t>综合</w:t>
            </w:r>
            <w:r>
              <w:rPr>
                <w:rFonts w:hint="eastAsia" w:ascii="宋体" w:hAnsi="宋体" w:eastAsia="宋体" w:cs="宋体"/>
                <w:i w:val="0"/>
                <w:iCs w:val="0"/>
                <w:color w:val="000000"/>
                <w:kern w:val="0"/>
                <w:sz w:val="22"/>
                <w:szCs w:val="22"/>
                <w:u w:val="none"/>
                <w:lang w:val="en-US" w:eastAsia="zh-CN" w:bidi="ar"/>
              </w:rPr>
              <w:t>打分</w:t>
            </w:r>
            <w:r>
              <w:rPr>
                <w:rFonts w:hint="eastAsia" w:ascii="宋体" w:hAnsi="宋体" w:cs="宋体"/>
                <w:i w:val="0"/>
                <w:iCs w:val="0"/>
                <w:color w:val="000000"/>
                <w:kern w:val="0"/>
                <w:sz w:val="22"/>
                <w:szCs w:val="22"/>
                <w:u w:val="none"/>
                <w:lang w:val="en-US" w:eastAsia="zh-CN" w:bidi="ar"/>
              </w:rPr>
              <w:t>。（</w:t>
            </w:r>
            <w:r>
              <w:rPr>
                <w:rFonts w:hint="eastAsia" w:ascii="新宋体" w:hAnsi="新宋体" w:eastAsia="新宋体" w:cs="新宋体"/>
                <w:color w:val="auto"/>
                <w:sz w:val="22"/>
                <w:szCs w:val="22"/>
                <w:highlight w:val="none"/>
                <w:lang w:val="en-US" w:eastAsia="zh-CN"/>
              </w:rPr>
              <w:t>评分范围：10,8，6,4,2，0），</w:t>
            </w:r>
            <w:r>
              <w:rPr>
                <w:rFonts w:hint="eastAsia" w:ascii="宋体" w:hAnsi="宋体" w:eastAsia="宋体" w:cs="宋体"/>
                <w:i w:val="0"/>
                <w:iCs w:val="0"/>
                <w:color w:val="000000"/>
                <w:kern w:val="0"/>
                <w:sz w:val="22"/>
                <w:szCs w:val="22"/>
                <w:u w:val="none"/>
                <w:lang w:val="en-US" w:eastAsia="zh-CN" w:bidi="ar"/>
              </w:rPr>
              <w:t>无此方案者不得分。</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0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0-10分</w:t>
            </w:r>
          </w:p>
        </w:tc>
      </w:tr>
      <w:tr w14:paraId="0DB64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0C4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3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0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保险培训方案</w:t>
            </w:r>
          </w:p>
        </w:tc>
        <w:tc>
          <w:tcPr>
            <w:tcW w:w="5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2F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根据培训次数、培训对象、课程设置、培训形式、预期效果、授课专家、类似项目培训实例等综合评分，</w:t>
            </w:r>
            <w:r>
              <w:rPr>
                <w:rFonts w:hint="eastAsia" w:ascii="宋体" w:hAnsi="宋体" w:cs="宋体"/>
                <w:i w:val="0"/>
                <w:iCs w:val="0"/>
                <w:color w:val="000000"/>
                <w:kern w:val="0"/>
                <w:sz w:val="22"/>
                <w:szCs w:val="22"/>
                <w:u w:val="none"/>
                <w:lang w:val="en-US" w:eastAsia="zh-CN" w:bidi="ar"/>
              </w:rPr>
              <w:t>（</w:t>
            </w:r>
            <w:r>
              <w:rPr>
                <w:rFonts w:hint="eastAsia" w:ascii="新宋体" w:hAnsi="新宋体" w:eastAsia="新宋体" w:cs="新宋体"/>
                <w:color w:val="auto"/>
                <w:sz w:val="22"/>
                <w:szCs w:val="22"/>
                <w:highlight w:val="none"/>
                <w:lang w:val="en-US" w:eastAsia="zh-CN"/>
              </w:rPr>
              <w:t>评分范围：10,8，6,4,2，0），</w:t>
            </w:r>
            <w:r>
              <w:rPr>
                <w:rFonts w:hint="eastAsia" w:ascii="宋体" w:hAnsi="宋体" w:eastAsia="宋体" w:cs="宋体"/>
                <w:i w:val="0"/>
                <w:iCs w:val="0"/>
                <w:color w:val="000000"/>
                <w:kern w:val="0"/>
                <w:sz w:val="22"/>
                <w:szCs w:val="22"/>
                <w:u w:val="none"/>
                <w:lang w:val="en-US" w:eastAsia="zh-CN" w:bidi="ar"/>
              </w:rPr>
              <w:t>无此方案者不得分。</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C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0-10分</w:t>
            </w:r>
          </w:p>
        </w:tc>
      </w:tr>
      <w:bookmarkEnd w:id="7"/>
    </w:tbl>
    <w:p w14:paraId="44CDD70F">
      <w:pPr>
        <w:bidi w:val="0"/>
        <w:spacing w:line="360" w:lineRule="auto"/>
        <w:rPr>
          <w:rFonts w:hint="eastAsia" w:asciiTheme="majorEastAsia" w:hAnsiTheme="majorEastAsia" w:eastAsiaTheme="majorEastAsia" w:cstheme="majorEastAsia"/>
          <w:color w:val="auto"/>
          <w:sz w:val="24"/>
          <w:szCs w:val="24"/>
          <w:highlight w:val="none"/>
        </w:rPr>
      </w:pPr>
    </w:p>
    <w:p w14:paraId="182902CE">
      <w:pPr>
        <w:bidi w:val="0"/>
        <w:spacing w:line="360" w:lineRule="auto"/>
        <w:rPr>
          <w:rFonts w:hint="eastAsia" w:asciiTheme="majorEastAsia" w:hAnsiTheme="majorEastAsia" w:eastAsiaTheme="majorEastAsia" w:cstheme="majorEastAsia"/>
          <w:color w:val="auto"/>
          <w:sz w:val="24"/>
          <w:szCs w:val="24"/>
          <w:highlight w:val="none"/>
        </w:rPr>
      </w:pPr>
    </w:p>
    <w:p w14:paraId="4A3650CD">
      <w:pPr>
        <w:bidi w:val="0"/>
        <w:spacing w:line="360" w:lineRule="auto"/>
        <w:rPr>
          <w:rFonts w:hint="eastAsia" w:asciiTheme="majorEastAsia" w:hAnsiTheme="majorEastAsia" w:eastAsiaTheme="majorEastAsia" w:cstheme="majorEastAsia"/>
          <w:color w:val="auto"/>
          <w:sz w:val="24"/>
          <w:szCs w:val="24"/>
          <w:highlight w:val="none"/>
        </w:rPr>
      </w:pPr>
    </w:p>
    <w:p w14:paraId="15C9EDF2">
      <w:pPr>
        <w:spacing w:line="360" w:lineRule="auto"/>
        <w:ind w:firstLine="590"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2、商务评分</w:t>
      </w:r>
      <w:r>
        <w:rPr>
          <w:rFonts w:hint="eastAsia" w:asciiTheme="majorEastAsia" w:hAnsiTheme="majorEastAsia" w:eastAsiaTheme="majorEastAsia" w:cstheme="majorEastAsia"/>
          <w:b/>
          <w:color w:val="auto"/>
          <w:sz w:val="24"/>
          <w:szCs w:val="24"/>
          <w:highlight w:val="none"/>
          <w:lang w:val="en-US" w:eastAsia="zh-CN"/>
        </w:rPr>
        <w:t>20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20</w:t>
      </w:r>
      <w:r>
        <w:rPr>
          <w:rFonts w:hint="eastAsia" w:asciiTheme="majorEastAsia" w:hAnsiTheme="majorEastAsia" w:eastAsiaTheme="majorEastAsia" w:cstheme="majorEastAsia"/>
          <w:b/>
          <w:color w:val="auto"/>
          <w:sz w:val="24"/>
          <w:szCs w:val="24"/>
          <w:highlight w:val="none"/>
        </w:rPr>
        <w:t>%）：</w:t>
      </w:r>
    </w:p>
    <w:p w14:paraId="21DD73E1">
      <w:pPr>
        <w:spacing w:line="360" w:lineRule="auto"/>
        <w:ind w:firstLine="588" w:firstLineChars="24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满足招标文件要求且投标报价面值最低的投标报价为评标基准价，其余投标人投标报价与该基准价对比，计算出商务报价评分值（保留小数2位）：</w:t>
      </w:r>
    </w:p>
    <w:p w14:paraId="6A806D0B">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rPr>
        <w:t>（1）有效投标人的投标报价等于评标基准价时其报价分为满分</w:t>
      </w:r>
      <w:r>
        <w:rPr>
          <w:rFonts w:hint="eastAsia" w:asciiTheme="majorEastAsia" w:hAnsiTheme="majorEastAsia" w:eastAsiaTheme="majorEastAsia" w:cstheme="majorEastAsia"/>
          <w:color w:val="auto"/>
          <w:sz w:val="24"/>
          <w:szCs w:val="24"/>
          <w:highlight w:val="none"/>
          <w:lang w:val="en-US" w:eastAsia="zh-CN"/>
        </w:rPr>
        <w:t>20</w:t>
      </w:r>
      <w:r>
        <w:rPr>
          <w:rFonts w:hint="eastAsia" w:asciiTheme="majorEastAsia" w:hAnsiTheme="majorEastAsia" w:eastAsiaTheme="majorEastAsia" w:cstheme="majorEastAsia"/>
          <w:color w:val="auto"/>
          <w:sz w:val="24"/>
          <w:szCs w:val="24"/>
          <w:highlight w:val="none"/>
        </w:rPr>
        <w:t>分；</w:t>
      </w:r>
    </w:p>
    <w:p w14:paraId="64C53BBE">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（2）其他投标人的价格分按以下公式计算：</w:t>
      </w:r>
    </w:p>
    <w:p w14:paraId="0E1AE5A8">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投标报价得分=（评分基准价/投标人投标报价）× 价格权值 ×100（保留小数2位）</w:t>
      </w:r>
    </w:p>
    <w:p w14:paraId="4ED62A74">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DFDF9DE">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（4）投标人所报总价不得超过预算金额，否则当无效标处理。</w:t>
      </w:r>
    </w:p>
    <w:p w14:paraId="14963DA6">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（三）综合得分（100分）（权值100%）</w:t>
      </w:r>
    </w:p>
    <w:p w14:paraId="3EB56DF5">
      <w:pPr>
        <w:spacing w:line="360" w:lineRule="auto"/>
        <w:rPr>
          <w:rFonts w:hint="default"/>
          <w:highlight w:val="none"/>
          <w:lang w:val="en-US" w:eastAsia="zh-CN"/>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有效投标人的综合得分为技术分和商务（报价）分的总和，评标委员会根据综合得分高低顺序排列，综合得分前两名投标人依次作为该项目第一中标候选人和第二中标候选人向招标人推荐。得分相同的，按投标报价由低到高顺序排列；得分且投标报价相同的，按技术部分得分高的排序第一。</w:t>
      </w:r>
    </w:p>
    <w:p w14:paraId="06FFCED7">
      <w:pPr>
        <w:rPr>
          <w:rFonts w:hint="default"/>
          <w:highlight w:val="none"/>
          <w:lang w:val="en-US" w:eastAsia="zh-CN"/>
        </w:rPr>
      </w:pPr>
      <w:r>
        <w:rPr>
          <w:rFonts w:hint="eastAsia" w:ascii="新宋体" w:hAnsi="新宋体" w:eastAsia="新宋体" w:cs="宋体"/>
          <w:b/>
          <w:bCs/>
          <w:kern w:val="0"/>
          <w:sz w:val="32"/>
          <w:szCs w:val="32"/>
          <w:highlight w:val="none"/>
          <w:lang w:val="en-US" w:eastAsia="zh-CN" w:bidi="ar-SA"/>
        </w:rPr>
        <w:br w:type="page"/>
      </w:r>
    </w:p>
    <w:p w14:paraId="02E7E808">
      <w:pPr>
        <w:rPr>
          <w:rFonts w:hint="default"/>
          <w:highlight w:val="none"/>
          <w:lang w:val="en-US" w:eastAsia="zh-CN"/>
        </w:rPr>
      </w:pPr>
    </w:p>
    <w:p w14:paraId="3D39A930">
      <w:pPr>
        <w:rPr>
          <w:rFonts w:hint="default"/>
          <w:highlight w:val="none"/>
          <w:lang w:val="en-US" w:eastAsia="zh-CN"/>
        </w:rPr>
      </w:pPr>
    </w:p>
    <w:p w14:paraId="7992F6A3">
      <w:pPr>
        <w:rPr>
          <w:rFonts w:hint="default"/>
          <w:highlight w:val="none"/>
          <w:lang w:val="en-US" w:eastAsia="zh-CN"/>
        </w:rPr>
      </w:pPr>
    </w:p>
    <w:p w14:paraId="6E6BF2FA">
      <w:pPr>
        <w:rPr>
          <w:rFonts w:hint="default"/>
          <w:highlight w:val="none"/>
          <w:lang w:val="en-US" w:eastAsia="zh-CN"/>
        </w:rPr>
      </w:pPr>
    </w:p>
    <w:p w14:paraId="22D45BAC">
      <w:pPr>
        <w:rPr>
          <w:rFonts w:hint="eastAsia" w:ascii="新宋体" w:hAnsi="新宋体" w:eastAsia="新宋体" w:cs="宋体"/>
          <w:b/>
          <w:bCs/>
          <w:kern w:val="0"/>
          <w:sz w:val="32"/>
          <w:szCs w:val="32"/>
          <w:highlight w:val="none"/>
          <w:lang w:val="en-US" w:eastAsia="zh-CN" w:bidi="ar-SA"/>
        </w:rPr>
      </w:pPr>
    </w:p>
    <w:p w14:paraId="6185DE63">
      <w:pPr>
        <w:jc w:val="left"/>
        <w:rPr>
          <w:rFonts w:hint="eastAsia"/>
          <w:b w:val="0"/>
          <w:bCs w:val="0"/>
          <w:sz w:val="24"/>
          <w:szCs w:val="24"/>
          <w:highlight w:val="none"/>
          <w:lang w:val="en-US" w:eastAsia="zh-CN"/>
        </w:rPr>
      </w:pPr>
      <w:r>
        <w:rPr>
          <w:rFonts w:hint="eastAsia"/>
          <w:b w:val="0"/>
          <w:bCs w:val="0"/>
          <w:sz w:val="24"/>
          <w:szCs w:val="24"/>
          <w:highlight w:val="none"/>
          <w:lang w:val="en-US" w:eastAsia="zh-CN"/>
        </w:rPr>
        <w:t>附件一</w:t>
      </w:r>
    </w:p>
    <w:p w14:paraId="5ED3AB42">
      <w:pPr>
        <w:spacing w:line="460" w:lineRule="exact"/>
        <w:jc w:val="center"/>
        <w:outlineLvl w:val="3"/>
        <w:rPr>
          <w:rFonts w:hint="eastAsia" w:ascii="宋体" w:hAnsi="宋体" w:eastAsia="宋体" w:cs="宋体"/>
          <w:bCs/>
          <w:color w:val="auto"/>
          <w:szCs w:val="28"/>
          <w:highlight w:val="none"/>
          <w:lang w:val="zh-CN"/>
        </w:rPr>
      </w:pPr>
      <w:r>
        <w:rPr>
          <w:rFonts w:hint="eastAsia" w:ascii="宋体" w:hAnsi="宋体" w:cs="宋体"/>
          <w:b/>
          <w:bCs/>
          <w:color w:val="auto"/>
          <w:sz w:val="28"/>
          <w:szCs w:val="28"/>
          <w:highlight w:val="none"/>
          <w:lang w:val="zh-CN"/>
        </w:rPr>
        <w:t>投标</w:t>
      </w:r>
      <w:r>
        <w:rPr>
          <w:rFonts w:hint="eastAsia" w:ascii="宋体" w:hAnsi="宋体" w:eastAsia="宋体" w:cs="宋体"/>
          <w:b/>
          <w:bCs/>
          <w:color w:val="auto"/>
          <w:sz w:val="28"/>
          <w:szCs w:val="28"/>
          <w:highlight w:val="none"/>
          <w:lang w:val="zh-CN"/>
        </w:rPr>
        <w:t>函</w:t>
      </w:r>
    </w:p>
    <w:p w14:paraId="2AA1F274">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4D77AF9F">
      <w:pPr>
        <w:spacing w:line="460" w:lineRule="exac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致：温州市第七人民医院</w:t>
      </w:r>
    </w:p>
    <w:p w14:paraId="326ADF61">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根据贵方为</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项目的投标邀请，我方</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（投标人名称）作为投标人正式授权</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（授权代表全名，职务）代表我方处理有关本投标的一切事宜。</w:t>
      </w:r>
    </w:p>
    <w:p w14:paraId="47587200">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在此提交的投标文件中，包括如下内容，并已分别单独密封装袋：</w:t>
      </w:r>
    </w:p>
    <w:p w14:paraId="3626886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（—）按“招标内容及要求”要求编制的投标文件技术标【正本一份，副本三份】；</w:t>
      </w:r>
    </w:p>
    <w:p w14:paraId="505F45F0">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（二）按“招标内容及要求”要求编制的投标文件商务标【正本一份，副本三份】</w:t>
      </w:r>
    </w:p>
    <w:p w14:paraId="0AD92E23">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我方己完全明白招标文件的所有条款要求，并重申以下几点：</w:t>
      </w:r>
    </w:p>
    <w:p w14:paraId="6A063178">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（一）本投标文件的有效期自投标截止日起</w:t>
      </w:r>
      <w:r>
        <w:rPr>
          <w:rFonts w:hint="eastAsia" w:ascii="新宋体" w:hAnsi="新宋体" w:eastAsia="新宋体" w:cs="新宋体"/>
          <w:b/>
          <w:sz w:val="22"/>
          <w:szCs w:val="22"/>
          <w:highlight w:val="none"/>
        </w:rPr>
        <w:t>120天内</w:t>
      </w:r>
      <w:r>
        <w:rPr>
          <w:rFonts w:hint="eastAsia" w:ascii="新宋体" w:hAnsi="新宋体" w:eastAsia="新宋体" w:cs="新宋体"/>
          <w:sz w:val="22"/>
          <w:szCs w:val="22"/>
          <w:highlight w:val="none"/>
        </w:rPr>
        <w:t>有效，如中标，有效期将延至合同终止日为止；</w:t>
      </w:r>
    </w:p>
    <w:p w14:paraId="7F253FF5">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（二）我方已详细研究了招标文件的所有内容包括修改书（如有）和所有已提供的参考资料以及有关附件，我方完全理解并同意放弃在此方面提出含糊意见或误解的一切权力；</w:t>
      </w:r>
    </w:p>
    <w:p w14:paraId="54CD3AB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（三）我方同意提供按照贵方可能要求的与投标有关的一切数据或资料；</w:t>
      </w:r>
    </w:p>
    <w:p w14:paraId="7D291FFA">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（四）我方理解贵方不一定接受最低报价。</w:t>
      </w:r>
    </w:p>
    <w:p w14:paraId="707D538F">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（五）我方如果中标，将保证履行招标文件以及招标文件修改书（如有）中的全部责任和义务，按质、按量、按期完成《合同书》中的全部任务。</w:t>
      </w:r>
    </w:p>
    <w:p w14:paraId="7AFCE9E7">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（六）所有与本投标有关的函件请发往下列地址：</w:t>
      </w:r>
    </w:p>
    <w:p w14:paraId="30D82067">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地址</w:t>
      </w:r>
      <w:r>
        <w:rPr>
          <w:rFonts w:hint="eastAsia" w:ascii="新宋体" w:hAnsi="新宋体" w:eastAsia="新宋体" w:cs="新宋体"/>
          <w:sz w:val="22"/>
          <w:szCs w:val="22"/>
          <w:highlight w:val="none"/>
          <w:u w:val="single"/>
        </w:rPr>
        <w:t xml:space="preserve">                           </w:t>
      </w:r>
    </w:p>
    <w:p w14:paraId="0344B9C3">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电话</w:t>
      </w:r>
      <w:r>
        <w:rPr>
          <w:rFonts w:hint="eastAsia" w:ascii="新宋体" w:hAnsi="新宋体" w:eastAsia="新宋体" w:cs="新宋体"/>
          <w:sz w:val="22"/>
          <w:szCs w:val="22"/>
          <w:highlight w:val="none"/>
          <w:u w:val="single"/>
        </w:rPr>
        <w:t xml:space="preserve">                           </w:t>
      </w:r>
    </w:p>
    <w:p w14:paraId="6732036B">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传真</w:t>
      </w:r>
      <w:r>
        <w:rPr>
          <w:rFonts w:hint="eastAsia" w:ascii="新宋体" w:hAnsi="新宋体" w:eastAsia="新宋体" w:cs="新宋体"/>
          <w:sz w:val="22"/>
          <w:szCs w:val="22"/>
          <w:highlight w:val="none"/>
          <w:u w:val="single"/>
        </w:rPr>
        <w:t xml:space="preserve">                           </w:t>
      </w:r>
    </w:p>
    <w:p w14:paraId="193AAAC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电子邮件</w:t>
      </w:r>
      <w:r>
        <w:rPr>
          <w:rFonts w:hint="eastAsia" w:ascii="新宋体" w:hAnsi="新宋体" w:eastAsia="新宋体" w:cs="新宋体"/>
          <w:sz w:val="22"/>
          <w:szCs w:val="22"/>
          <w:highlight w:val="none"/>
          <w:u w:val="single"/>
        </w:rPr>
        <w:t xml:space="preserve">                       </w:t>
      </w:r>
    </w:p>
    <w:p w14:paraId="346B6189">
      <w:pPr>
        <w:spacing w:line="420" w:lineRule="exact"/>
        <w:ind w:firstLine="435"/>
        <w:rPr>
          <w:rFonts w:hint="eastAsia" w:ascii="新宋体" w:hAnsi="新宋体" w:eastAsia="新宋体" w:cs="新宋体"/>
          <w:sz w:val="22"/>
          <w:szCs w:val="22"/>
          <w:highlight w:val="none"/>
        </w:rPr>
      </w:pPr>
    </w:p>
    <w:p w14:paraId="4E2723AD">
      <w:pPr>
        <w:spacing w:line="420" w:lineRule="exact"/>
        <w:ind w:firstLine="43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                                   投标人名称（公章）</w:t>
      </w:r>
      <w:r>
        <w:rPr>
          <w:rFonts w:hint="eastAsia" w:ascii="新宋体" w:hAnsi="新宋体" w:eastAsia="新宋体" w:cs="新宋体"/>
          <w:sz w:val="22"/>
          <w:szCs w:val="22"/>
          <w:highlight w:val="none"/>
          <w:u w:val="single"/>
        </w:rPr>
        <w:t xml:space="preserve">                </w:t>
      </w:r>
    </w:p>
    <w:p w14:paraId="10E99368">
      <w:pPr>
        <w:spacing w:line="420" w:lineRule="exact"/>
        <w:ind w:firstLine="43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                                   投标人代表</w:t>
      </w:r>
      <w:r>
        <w:rPr>
          <w:rFonts w:hint="eastAsia" w:ascii="新宋体" w:hAnsi="新宋体" w:eastAsia="新宋体" w:cs="新宋体"/>
          <w:sz w:val="22"/>
          <w:szCs w:val="22"/>
          <w:highlight w:val="none"/>
          <w:u w:val="single"/>
        </w:rPr>
        <w:t xml:space="preserve">                        </w:t>
      </w:r>
    </w:p>
    <w:p w14:paraId="4D1DD5F1">
      <w:pPr>
        <w:spacing w:line="460" w:lineRule="exact"/>
        <w:ind w:firstLine="435"/>
        <w:rPr>
          <w:rFonts w:hint="eastAsia" w:ascii="新宋体" w:hAnsi="新宋体" w:eastAsia="新宋体" w:cs="新宋体"/>
          <w:sz w:val="22"/>
          <w:szCs w:val="22"/>
          <w:highlight w:val="none"/>
          <w:u w:val="single"/>
          <w:lang w:val="en-US" w:eastAsia="zh-CN"/>
        </w:rPr>
      </w:pPr>
      <w:r>
        <w:rPr>
          <w:rFonts w:hint="eastAsia" w:ascii="新宋体" w:hAnsi="新宋体" w:eastAsia="新宋体" w:cs="新宋体"/>
          <w:sz w:val="22"/>
          <w:szCs w:val="22"/>
          <w:highlight w:val="none"/>
        </w:rPr>
        <w:t xml:space="preserve">                                   日   期</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u w:val="single"/>
          <w:lang w:val="en-US" w:eastAsia="zh-CN"/>
        </w:rPr>
        <w:t xml:space="preserve">                         </w:t>
      </w:r>
    </w:p>
    <w:p w14:paraId="216B2244">
      <w:pPr>
        <w:spacing w:line="460" w:lineRule="exact"/>
        <w:ind w:firstLine="435"/>
        <w:rPr>
          <w:rFonts w:hint="eastAsia" w:ascii="新宋体" w:hAnsi="新宋体" w:eastAsia="新宋体" w:cs="新宋体"/>
          <w:sz w:val="22"/>
          <w:szCs w:val="22"/>
          <w:highlight w:val="none"/>
          <w:u w:val="single"/>
        </w:rPr>
      </w:pPr>
    </w:p>
    <w:p w14:paraId="5128EF6A">
      <w:pPr>
        <w:spacing w:line="460" w:lineRule="exact"/>
        <w:ind w:firstLine="541" w:firstLineChars="245"/>
        <w:outlineLvl w:val="1"/>
        <w:rPr>
          <w:rFonts w:hint="eastAsia" w:ascii="新宋体" w:hAnsi="新宋体" w:eastAsia="新宋体" w:cs="Times New Roman"/>
          <w:b/>
          <w:bCs/>
          <w:sz w:val="22"/>
          <w:szCs w:val="22"/>
          <w:highlight w:val="none"/>
        </w:rPr>
      </w:pPr>
    </w:p>
    <w:p w14:paraId="454A3B25">
      <w:pPr>
        <w:spacing w:line="460" w:lineRule="exact"/>
        <w:ind w:firstLine="541" w:firstLineChars="245"/>
        <w:outlineLvl w:val="1"/>
        <w:rPr>
          <w:rFonts w:hint="eastAsia" w:ascii="新宋体" w:hAnsi="新宋体" w:eastAsia="新宋体" w:cs="Times New Roman"/>
          <w:b/>
          <w:bCs/>
          <w:sz w:val="22"/>
          <w:szCs w:val="22"/>
          <w:highlight w:val="none"/>
        </w:rPr>
      </w:pPr>
    </w:p>
    <w:p w14:paraId="5300FE25">
      <w:pPr>
        <w:spacing w:line="460" w:lineRule="exact"/>
        <w:ind w:firstLine="541" w:firstLineChars="245"/>
        <w:outlineLvl w:val="1"/>
        <w:rPr>
          <w:rFonts w:hint="eastAsia" w:ascii="新宋体" w:hAnsi="新宋体" w:eastAsia="新宋体" w:cs="Times New Roman"/>
          <w:b/>
          <w:bCs/>
          <w:sz w:val="22"/>
          <w:szCs w:val="22"/>
          <w:highlight w:val="none"/>
        </w:rPr>
      </w:pPr>
    </w:p>
    <w:p w14:paraId="23558644">
      <w:pPr>
        <w:rPr>
          <w:rFonts w:hint="eastAsia" w:ascii="新宋体" w:hAnsi="新宋体" w:eastAsia="新宋体" w:cs="Times New Roman"/>
          <w:b/>
          <w:bCs/>
          <w:sz w:val="22"/>
          <w:szCs w:val="22"/>
          <w:highlight w:val="none"/>
        </w:rPr>
      </w:pPr>
    </w:p>
    <w:p w14:paraId="72AF9F77">
      <w:pPr>
        <w:widowControl/>
        <w:spacing w:line="360" w:lineRule="auto"/>
        <w:jc w:val="left"/>
        <w:rPr>
          <w:sz w:val="24"/>
          <w:szCs w:val="24"/>
          <w:highlight w:val="none"/>
        </w:rPr>
      </w:pPr>
      <w:r>
        <w:rPr>
          <w:rFonts w:hint="eastAsia"/>
          <w:sz w:val="24"/>
          <w:szCs w:val="24"/>
          <w:highlight w:val="none"/>
        </w:rPr>
        <w:t>附件二：</w:t>
      </w:r>
    </w:p>
    <w:p w14:paraId="369AB066">
      <w:pPr>
        <w:widowControl/>
        <w:spacing w:line="360" w:lineRule="auto"/>
        <w:jc w:val="center"/>
        <w:rPr>
          <w:b/>
          <w:sz w:val="36"/>
          <w:szCs w:val="36"/>
          <w:highlight w:val="none"/>
        </w:rPr>
      </w:pPr>
      <w:r>
        <w:rPr>
          <w:rFonts w:hint="eastAsia"/>
          <w:b/>
          <w:sz w:val="36"/>
          <w:szCs w:val="36"/>
          <w:highlight w:val="none"/>
        </w:rPr>
        <w:t>法定代表人授权书</w:t>
      </w:r>
    </w:p>
    <w:p w14:paraId="7C88FA51">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温州市第七人民医院：</w:t>
      </w:r>
    </w:p>
    <w:p w14:paraId="6B6C9F46">
      <w:pPr>
        <w:spacing w:line="360" w:lineRule="auto"/>
        <w:ind w:firstLine="600" w:firstLineChars="250"/>
        <w:rPr>
          <w:rFonts w:ascii="新宋体" w:hAnsi="新宋体" w:eastAsia="新宋体"/>
          <w:sz w:val="24"/>
          <w:szCs w:val="24"/>
          <w:highlight w:val="none"/>
        </w:rPr>
      </w:pP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（投标人全称）法定代表人</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法定代表人姓名），身份证号：</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 xml:space="preserve"> 授权</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（全权代表姓名），身份证号：</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为全权代表，参加贵单位组织的（</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项目名称）的比选采购活动，全权代表我方处理比选采购活动中的一切事宜。</w:t>
      </w:r>
    </w:p>
    <w:p w14:paraId="004C8112">
      <w:pPr>
        <w:spacing w:line="360" w:lineRule="auto"/>
        <w:ind w:firstLine="600" w:firstLineChars="250"/>
        <w:rPr>
          <w:rFonts w:ascii="新宋体" w:hAnsi="新宋体" w:eastAsia="新宋体"/>
          <w:sz w:val="24"/>
          <w:szCs w:val="24"/>
          <w:highlight w:val="none"/>
        </w:rPr>
      </w:pPr>
      <w:r>
        <w:rPr>
          <w:rFonts w:hint="eastAsia" w:ascii="新宋体" w:hAnsi="新宋体" w:eastAsia="新宋体"/>
          <w:sz w:val="24"/>
          <w:szCs w:val="24"/>
          <w:highlight w:val="none"/>
        </w:rPr>
        <w:t xml:space="preserve"> </w:t>
      </w:r>
    </w:p>
    <w:p w14:paraId="33D0BA8C">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法定代表人(签字或盖章)：</w:t>
      </w:r>
    </w:p>
    <w:p w14:paraId="773BC209">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投标人全称（公章）：</w:t>
      </w:r>
    </w:p>
    <w:p w14:paraId="01D81252">
      <w:pPr>
        <w:widowControl/>
        <w:spacing w:line="360" w:lineRule="auto"/>
        <w:jc w:val="left"/>
        <w:rPr>
          <w:sz w:val="24"/>
          <w:szCs w:val="24"/>
          <w:highlight w:val="none"/>
        </w:rPr>
      </w:pPr>
      <w:r>
        <w:rPr>
          <w:rFonts w:hint="eastAsia" w:ascii="新宋体" w:hAnsi="新宋体" w:eastAsia="新宋体"/>
          <w:sz w:val="24"/>
          <w:szCs w:val="24"/>
          <w:highlight w:val="none"/>
        </w:rPr>
        <w:t>日   期：</w:t>
      </w:r>
    </w:p>
    <w:p w14:paraId="4A3177FE">
      <w:pPr>
        <w:spacing w:line="360" w:lineRule="auto"/>
        <w:rPr>
          <w:rFonts w:ascii="新宋体" w:hAnsi="新宋体" w:eastAsia="新宋体"/>
          <w:sz w:val="24"/>
          <w:szCs w:val="24"/>
          <w:highlight w:val="none"/>
        </w:rPr>
      </w:pPr>
    </w:p>
    <w:p w14:paraId="27CEA21A">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法定代表人身份证复印件或扫描件（正反面）：</w:t>
      </w:r>
    </w:p>
    <w:p w14:paraId="5A7741B2">
      <w:pPr>
        <w:spacing w:line="360" w:lineRule="auto"/>
        <w:rPr>
          <w:rFonts w:ascii="新宋体" w:hAnsi="新宋体" w:eastAsia="新宋体"/>
          <w:sz w:val="24"/>
          <w:szCs w:val="24"/>
          <w:highlight w:val="none"/>
        </w:rPr>
      </w:pPr>
    </w:p>
    <w:p w14:paraId="27118B49">
      <w:pPr>
        <w:spacing w:line="360" w:lineRule="auto"/>
        <w:rPr>
          <w:rFonts w:ascii="新宋体" w:hAnsi="新宋体" w:eastAsia="新宋体"/>
          <w:sz w:val="24"/>
          <w:szCs w:val="24"/>
          <w:highlight w:val="none"/>
        </w:rPr>
      </w:pPr>
    </w:p>
    <w:p w14:paraId="5790E4F1">
      <w:pPr>
        <w:spacing w:line="360" w:lineRule="auto"/>
        <w:rPr>
          <w:rFonts w:ascii="新宋体" w:hAnsi="新宋体" w:eastAsia="新宋体"/>
          <w:sz w:val="24"/>
          <w:szCs w:val="24"/>
          <w:highlight w:val="none"/>
        </w:rPr>
      </w:pPr>
    </w:p>
    <w:p w14:paraId="2CA9F899">
      <w:pPr>
        <w:spacing w:line="360" w:lineRule="auto"/>
        <w:rPr>
          <w:rFonts w:ascii="新宋体" w:hAnsi="新宋体" w:eastAsia="新宋体"/>
          <w:sz w:val="24"/>
          <w:szCs w:val="24"/>
          <w:highlight w:val="none"/>
        </w:rPr>
      </w:pPr>
    </w:p>
    <w:p w14:paraId="46B7144A">
      <w:pPr>
        <w:spacing w:line="360" w:lineRule="auto"/>
        <w:rPr>
          <w:rFonts w:ascii="新宋体" w:hAnsi="新宋体" w:eastAsia="新宋体"/>
          <w:sz w:val="24"/>
          <w:szCs w:val="24"/>
          <w:highlight w:val="none"/>
        </w:rPr>
      </w:pPr>
    </w:p>
    <w:p w14:paraId="677A725C">
      <w:pPr>
        <w:spacing w:line="360" w:lineRule="auto"/>
        <w:rPr>
          <w:rFonts w:ascii="新宋体" w:hAnsi="新宋体" w:eastAsia="新宋体"/>
          <w:sz w:val="24"/>
          <w:szCs w:val="24"/>
          <w:highlight w:val="none"/>
        </w:rPr>
      </w:pPr>
    </w:p>
    <w:p w14:paraId="57F18827">
      <w:pPr>
        <w:spacing w:line="360" w:lineRule="auto"/>
        <w:rPr>
          <w:rFonts w:ascii="新宋体" w:hAnsi="新宋体" w:eastAsia="新宋体"/>
          <w:sz w:val="24"/>
          <w:szCs w:val="24"/>
          <w:highlight w:val="none"/>
        </w:rPr>
      </w:pPr>
    </w:p>
    <w:p w14:paraId="6971194A">
      <w:pPr>
        <w:spacing w:line="360" w:lineRule="auto"/>
        <w:rPr>
          <w:sz w:val="24"/>
          <w:szCs w:val="24"/>
          <w:highlight w:val="none"/>
        </w:rPr>
      </w:pPr>
      <w:r>
        <w:rPr>
          <w:rFonts w:hint="eastAsia" w:ascii="新宋体" w:hAnsi="新宋体" w:eastAsia="新宋体"/>
          <w:sz w:val="24"/>
          <w:szCs w:val="24"/>
          <w:highlight w:val="none"/>
        </w:rPr>
        <w:t>授权代表身份证复印件或扫描件（正反面）：</w:t>
      </w:r>
    </w:p>
    <w:p w14:paraId="103DBD04">
      <w:pPr>
        <w:widowControl/>
        <w:spacing w:line="360" w:lineRule="auto"/>
        <w:jc w:val="left"/>
        <w:rPr>
          <w:sz w:val="24"/>
          <w:szCs w:val="24"/>
          <w:highlight w:val="none"/>
        </w:rPr>
      </w:pPr>
    </w:p>
    <w:p w14:paraId="74545594">
      <w:pPr>
        <w:widowControl/>
        <w:spacing w:line="360" w:lineRule="auto"/>
        <w:jc w:val="left"/>
        <w:rPr>
          <w:sz w:val="24"/>
          <w:szCs w:val="24"/>
          <w:highlight w:val="none"/>
        </w:rPr>
      </w:pPr>
    </w:p>
    <w:p w14:paraId="7D1765A1">
      <w:pPr>
        <w:widowControl/>
        <w:spacing w:line="360" w:lineRule="auto"/>
        <w:jc w:val="left"/>
        <w:rPr>
          <w:sz w:val="24"/>
          <w:szCs w:val="24"/>
          <w:highlight w:val="none"/>
        </w:rPr>
      </w:pPr>
    </w:p>
    <w:p w14:paraId="214BF4E9">
      <w:pPr>
        <w:widowControl/>
        <w:spacing w:line="360" w:lineRule="auto"/>
        <w:jc w:val="left"/>
        <w:rPr>
          <w:sz w:val="24"/>
          <w:szCs w:val="24"/>
          <w:highlight w:val="none"/>
        </w:rPr>
      </w:pPr>
    </w:p>
    <w:p w14:paraId="53A5B5AD">
      <w:pPr>
        <w:widowControl/>
        <w:spacing w:line="360" w:lineRule="auto"/>
        <w:jc w:val="left"/>
        <w:rPr>
          <w:sz w:val="24"/>
          <w:szCs w:val="24"/>
          <w:highlight w:val="none"/>
        </w:rPr>
      </w:pPr>
    </w:p>
    <w:p w14:paraId="7C545947">
      <w:pPr>
        <w:widowControl/>
        <w:spacing w:line="360" w:lineRule="auto"/>
        <w:jc w:val="left"/>
        <w:rPr>
          <w:sz w:val="24"/>
          <w:szCs w:val="24"/>
          <w:highlight w:val="none"/>
        </w:rPr>
      </w:pPr>
    </w:p>
    <w:p w14:paraId="37AB37A4">
      <w:pPr>
        <w:widowControl/>
        <w:spacing w:line="360" w:lineRule="auto"/>
        <w:jc w:val="left"/>
        <w:rPr>
          <w:rFonts w:hint="eastAsia" w:ascii="新宋体" w:hAnsi="新宋体" w:eastAsia="新宋体" w:cs="新宋体"/>
          <w:b/>
          <w:bCs/>
          <w:sz w:val="22"/>
          <w:szCs w:val="22"/>
          <w:highlight w:val="none"/>
        </w:rPr>
        <w:sectPr>
          <w:footerReference r:id="rId4" w:type="first"/>
          <w:footerReference r:id="rId3" w:type="default"/>
          <w:pgSz w:w="11907" w:h="16840"/>
          <w:pgMar w:top="1134" w:right="1134" w:bottom="1134" w:left="1134" w:header="851" w:footer="992" w:gutter="0"/>
          <w:pgNumType w:start="0"/>
          <w:cols w:space="720" w:num="1"/>
          <w:titlePg/>
          <w:docGrid w:linePitch="312" w:charSpace="0"/>
        </w:sectPr>
      </w:pPr>
    </w:p>
    <w:p w14:paraId="3639D492">
      <w:pPr>
        <w:outlineLvl w:val="1"/>
        <w:rPr>
          <w:rFonts w:hint="eastAsia" w:ascii="新宋体" w:hAnsi="新宋体" w:eastAsia="新宋体"/>
          <w:b w:val="0"/>
          <w:bCs w:val="0"/>
          <w:sz w:val="24"/>
          <w:szCs w:val="24"/>
          <w:highlight w:val="none"/>
          <w:lang w:eastAsia="zh-CN"/>
        </w:rPr>
      </w:pPr>
      <w:r>
        <w:rPr>
          <w:rFonts w:hint="eastAsia" w:ascii="新宋体" w:hAnsi="新宋体" w:eastAsia="新宋体"/>
          <w:b w:val="0"/>
          <w:bCs w:val="0"/>
          <w:sz w:val="24"/>
          <w:szCs w:val="24"/>
          <w:highlight w:val="none"/>
          <w:lang w:eastAsia="zh-CN"/>
        </w:rPr>
        <w:t>附件三</w:t>
      </w:r>
    </w:p>
    <w:p w14:paraId="7A9CD6C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b/>
          <w:sz w:val="36"/>
          <w:szCs w:val="36"/>
          <w:highlight w:val="none"/>
        </w:rPr>
      </w:pPr>
      <w:r>
        <w:rPr>
          <w:rFonts w:ascii="Times New Roman" w:hAnsi="Times New Roman"/>
          <w:b/>
          <w:sz w:val="36"/>
          <w:szCs w:val="36"/>
          <w:highlight w:val="none"/>
        </w:rPr>
        <w:t>采购要求响应表</w:t>
      </w:r>
    </w:p>
    <w:p w14:paraId="3CF32BE3">
      <w:pPr>
        <w:keepNext w:val="0"/>
        <w:keepLines w:val="0"/>
        <w:pageBreakBefore w:val="0"/>
        <w:widowControl w:val="0"/>
        <w:kinsoku/>
        <w:wordWrap/>
        <w:overflowPunct/>
        <w:topLinePunct w:val="0"/>
        <w:autoSpaceDE/>
        <w:autoSpaceDN/>
        <w:bidi w:val="0"/>
        <w:adjustRightInd w:val="0"/>
        <w:spacing w:line="360" w:lineRule="auto"/>
        <w:textAlignment w:val="auto"/>
        <w:rPr>
          <w:rFonts w:ascii="Times New Roman" w:hAnsi="Times New Roman"/>
          <w:spacing w:val="20"/>
          <w:sz w:val="24"/>
          <w:szCs w:val="24"/>
          <w:highlight w:val="none"/>
        </w:rPr>
      </w:pPr>
      <w:r>
        <w:rPr>
          <w:rFonts w:ascii="Times New Roman" w:hAnsi="Times New Roman"/>
          <w:sz w:val="24"/>
          <w:szCs w:val="24"/>
          <w:highlight w:val="none"/>
        </w:rPr>
        <w:t>项目名称：</w:t>
      </w:r>
      <w:r>
        <w:rPr>
          <w:rFonts w:ascii="Times New Roman" w:hAnsi="Times New Roman"/>
          <w:sz w:val="24"/>
          <w:szCs w:val="24"/>
          <w:highlight w:val="none"/>
          <w:u w:val="singl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0"/>
        <w:gridCol w:w="3659"/>
        <w:gridCol w:w="3539"/>
        <w:gridCol w:w="1220"/>
      </w:tblGrid>
      <w:tr w14:paraId="03E1C1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8D9E61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序号</w:t>
            </w:r>
          </w:p>
        </w:tc>
        <w:tc>
          <w:tcPr>
            <w:tcW w:w="3659" w:type="dxa"/>
            <w:tcBorders>
              <w:top w:val="single" w:color="auto" w:sz="4" w:space="0"/>
              <w:left w:val="single" w:color="auto" w:sz="4" w:space="0"/>
              <w:bottom w:val="single" w:color="auto" w:sz="4" w:space="0"/>
              <w:right w:val="single" w:color="auto" w:sz="4" w:space="0"/>
            </w:tcBorders>
            <w:vAlign w:val="center"/>
          </w:tcPr>
          <w:p w14:paraId="1510024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hint="eastAsia" w:ascii="Times New Roman" w:hAnsi="Times New Roman"/>
                <w:sz w:val="24"/>
                <w:szCs w:val="24"/>
                <w:highlight w:val="none"/>
              </w:rPr>
              <w:t>比选</w:t>
            </w:r>
            <w:r>
              <w:rPr>
                <w:rFonts w:ascii="Times New Roman" w:hAnsi="Times New Roman"/>
                <w:sz w:val="24"/>
                <w:szCs w:val="24"/>
                <w:highlight w:val="none"/>
              </w:rPr>
              <w:t>文件要求</w:t>
            </w:r>
          </w:p>
        </w:tc>
        <w:tc>
          <w:tcPr>
            <w:tcW w:w="3539" w:type="dxa"/>
            <w:tcBorders>
              <w:top w:val="single" w:color="auto" w:sz="4" w:space="0"/>
              <w:left w:val="single" w:color="auto" w:sz="4" w:space="0"/>
              <w:bottom w:val="single" w:color="auto" w:sz="4" w:space="0"/>
              <w:right w:val="single" w:color="auto" w:sz="4" w:space="0"/>
            </w:tcBorders>
            <w:vAlign w:val="center"/>
          </w:tcPr>
          <w:p w14:paraId="496EE93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投标文件响应</w:t>
            </w:r>
          </w:p>
        </w:tc>
        <w:tc>
          <w:tcPr>
            <w:tcW w:w="1220" w:type="dxa"/>
            <w:tcBorders>
              <w:top w:val="single" w:color="auto" w:sz="4" w:space="0"/>
              <w:left w:val="single" w:color="auto" w:sz="4" w:space="0"/>
              <w:bottom w:val="single" w:color="auto" w:sz="4" w:space="0"/>
              <w:right w:val="single" w:color="auto" w:sz="4" w:space="0"/>
            </w:tcBorders>
            <w:vAlign w:val="center"/>
          </w:tcPr>
          <w:p w14:paraId="75D5EAAF">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偏离情况</w:t>
            </w:r>
          </w:p>
        </w:tc>
      </w:tr>
      <w:tr w14:paraId="1AAA6F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4FE2954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039535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966E5E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7D8FA9D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24DE52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8E4347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019D5304">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77950662">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6CEA9E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8116E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B2E235A">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D9446D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208572B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678C1AD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4FE91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CE0CA74">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A0C703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463286AA">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279C4B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54C3C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4A6A94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2D6C3E1F">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600DCE1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0CDBADE4">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139D90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3B07F99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027BB7F5">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4453D67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3EAEBEDF">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03FA8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A5A76D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381B294">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3F777522">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40E0976E">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2DAF71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0246F1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5FB8D2D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900D275">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44C8823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27603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3A3A5CEF">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F5F7955">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644F6C8F">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183857F">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4F9D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676B55A">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05DBC5C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4160BD1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4905CBB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01F7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E81497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421AF3B2">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BB91272">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45E63A0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21D04A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47BF32C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11481F5">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w:t>
            </w:r>
          </w:p>
        </w:tc>
        <w:tc>
          <w:tcPr>
            <w:tcW w:w="3539" w:type="dxa"/>
            <w:tcBorders>
              <w:top w:val="single" w:color="auto" w:sz="4" w:space="0"/>
              <w:left w:val="single" w:color="auto" w:sz="4" w:space="0"/>
              <w:bottom w:val="single" w:color="auto" w:sz="4" w:space="0"/>
              <w:right w:val="single" w:color="auto" w:sz="4" w:space="0"/>
            </w:tcBorders>
            <w:vAlign w:val="center"/>
          </w:tcPr>
          <w:p w14:paraId="1961D38E">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61C8CB82">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bl>
    <w:p w14:paraId="7F544466">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r>
        <w:rPr>
          <w:rFonts w:ascii="Times New Roman" w:hAnsi="Times New Roman"/>
          <w:b/>
          <w:bCs/>
          <w:sz w:val="24"/>
          <w:szCs w:val="24"/>
          <w:highlight w:val="none"/>
        </w:rPr>
        <w:t>注：</w:t>
      </w:r>
    </w:p>
    <w:p w14:paraId="4D49F2EC">
      <w:pPr>
        <w:keepNext w:val="0"/>
        <w:keepLines w:val="0"/>
        <w:pageBreakBefore w:val="0"/>
        <w:widowControl w:val="0"/>
        <w:numPr>
          <w:ilvl w:val="1"/>
          <w:numId w:val="3"/>
        </w:numPr>
        <w:tabs>
          <w:tab w:val="left" w:pos="540"/>
        </w:tabs>
        <w:kinsoku/>
        <w:wordWrap/>
        <w:overflowPunct/>
        <w:topLinePunct w:val="0"/>
        <w:autoSpaceDE/>
        <w:autoSpaceDN/>
        <w:bidi w:val="0"/>
        <w:adjustRightInd w:val="0"/>
        <w:snapToGrid w:val="0"/>
        <w:spacing w:before="50" w:after="50" w:line="360" w:lineRule="auto"/>
        <w:ind w:left="540" w:hanging="540"/>
        <w:textAlignment w:val="auto"/>
        <w:rPr>
          <w:rFonts w:ascii="Times New Roman" w:hAnsi="Times New Roman"/>
          <w:b/>
          <w:bCs/>
          <w:sz w:val="24"/>
          <w:szCs w:val="24"/>
          <w:highlight w:val="none"/>
        </w:rPr>
      </w:pPr>
      <w:r>
        <w:rPr>
          <w:rFonts w:ascii="Times New Roman" w:hAnsi="Times New Roman"/>
          <w:b/>
          <w:bCs/>
          <w:sz w:val="24"/>
          <w:szCs w:val="24"/>
          <w:highlight w:val="none"/>
        </w:rPr>
        <w:t>投标人应根据投标设备的性能指标、对照</w:t>
      </w:r>
      <w:r>
        <w:rPr>
          <w:rFonts w:hint="eastAsia" w:ascii="Times New Roman" w:hAnsi="Times New Roman"/>
          <w:b/>
          <w:bCs/>
          <w:sz w:val="24"/>
          <w:szCs w:val="24"/>
          <w:highlight w:val="none"/>
        </w:rPr>
        <w:t>比选</w:t>
      </w:r>
      <w:r>
        <w:rPr>
          <w:rFonts w:ascii="Times New Roman" w:hAnsi="Times New Roman"/>
          <w:b/>
          <w:bCs/>
          <w:sz w:val="24"/>
          <w:szCs w:val="24"/>
          <w:highlight w:val="none"/>
        </w:rPr>
        <w:t>文件要求一一对应如实填写技术响应表，在“偏离情况”栏注明“正偏离”、“负偏离”或“无偏离”。未按要求填写的，有可能作负偏离处理。</w:t>
      </w:r>
    </w:p>
    <w:p w14:paraId="7FE8B51F">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p>
    <w:p w14:paraId="40CAA350">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p>
    <w:p w14:paraId="124E26D9">
      <w:pPr>
        <w:keepNext w:val="0"/>
        <w:keepLines w:val="0"/>
        <w:pageBreakBefore w:val="0"/>
        <w:widowControl w:val="0"/>
        <w:kinsoku/>
        <w:wordWrap/>
        <w:overflowPunct/>
        <w:topLinePunct w:val="0"/>
        <w:autoSpaceDE/>
        <w:autoSpaceDN/>
        <w:bidi w:val="0"/>
        <w:adjustRightInd w:val="0"/>
        <w:snapToGrid w:val="0"/>
        <w:spacing w:before="50" w:afterLines="50" w:line="360" w:lineRule="auto"/>
        <w:jc w:val="left"/>
        <w:textAlignment w:val="auto"/>
        <w:rPr>
          <w:rFonts w:ascii="Times New Roman" w:hAnsi="Times New Roman"/>
          <w:sz w:val="24"/>
          <w:szCs w:val="24"/>
          <w:highlight w:val="none"/>
        </w:rPr>
      </w:pPr>
      <w:r>
        <w:rPr>
          <w:rFonts w:ascii="Times New Roman" w:hAnsi="Times New Roman"/>
          <w:b/>
          <w:bCs/>
          <w:sz w:val="24"/>
          <w:szCs w:val="24"/>
          <w:highlight w:val="none"/>
        </w:rPr>
        <w:t>投标人签章：</w:t>
      </w:r>
      <w:r>
        <w:rPr>
          <w:rFonts w:ascii="Times New Roman" w:hAnsi="Times New Roman"/>
          <w:spacing w:val="20"/>
          <w:sz w:val="24"/>
          <w:szCs w:val="24"/>
          <w:highlight w:val="none"/>
          <w:u w:val="single"/>
        </w:rPr>
        <w:t xml:space="preserve">            </w:t>
      </w:r>
      <w:r>
        <w:rPr>
          <w:rFonts w:ascii="Times New Roman" w:hAnsi="Times New Roman"/>
          <w:spacing w:val="20"/>
          <w:sz w:val="24"/>
          <w:szCs w:val="24"/>
          <w:highlight w:val="none"/>
        </w:rPr>
        <w:t xml:space="preserve">              </w:t>
      </w:r>
      <w:r>
        <w:rPr>
          <w:rFonts w:ascii="Times New Roman" w:hAnsi="Times New Roman"/>
          <w:b/>
          <w:bCs/>
          <w:sz w:val="24"/>
          <w:szCs w:val="24"/>
          <w:highlight w:val="none"/>
        </w:rPr>
        <w:t>日 期：</w:t>
      </w:r>
      <w:r>
        <w:rPr>
          <w:rFonts w:ascii="Times New Roman" w:hAnsi="Times New Roman"/>
          <w:spacing w:val="20"/>
          <w:sz w:val="24"/>
          <w:szCs w:val="24"/>
          <w:highlight w:val="none"/>
          <w:u w:val="single"/>
        </w:rPr>
        <w:t xml:space="preserve">          </w:t>
      </w:r>
    </w:p>
    <w:p w14:paraId="7391E9F3">
      <w:pPr>
        <w:rPr>
          <w:sz w:val="24"/>
          <w:szCs w:val="24"/>
          <w:highlight w:val="none"/>
        </w:rPr>
      </w:pPr>
    </w:p>
    <w:p w14:paraId="4C7CD8CF">
      <w:pPr>
        <w:rPr>
          <w:rFonts w:hint="eastAsia" w:ascii="新宋体" w:hAnsi="新宋体" w:eastAsia="新宋体"/>
          <w:b w:val="0"/>
          <w:bCs w:val="0"/>
          <w:sz w:val="24"/>
          <w:szCs w:val="24"/>
          <w:highlight w:val="none"/>
        </w:rPr>
      </w:pPr>
      <w:r>
        <w:rPr>
          <w:rFonts w:hint="eastAsia" w:ascii="新宋体" w:hAnsi="新宋体" w:eastAsia="新宋体"/>
          <w:b/>
          <w:bCs/>
          <w:sz w:val="22"/>
          <w:szCs w:val="22"/>
          <w:highlight w:val="none"/>
        </w:rPr>
        <w:br w:type="page"/>
      </w:r>
    </w:p>
    <w:p w14:paraId="03CE05EF">
      <w:pPr>
        <w:outlineLvl w:val="1"/>
        <w:rPr>
          <w:rFonts w:hint="default" w:ascii="新宋体" w:hAnsi="新宋体" w:eastAsia="新宋体"/>
          <w:b w:val="0"/>
          <w:bCs w:val="0"/>
          <w:sz w:val="24"/>
          <w:szCs w:val="24"/>
          <w:highlight w:val="none"/>
          <w:lang w:val="en-US" w:eastAsia="zh-CN"/>
        </w:rPr>
      </w:pPr>
      <w:r>
        <w:rPr>
          <w:rFonts w:hint="eastAsia" w:ascii="新宋体" w:hAnsi="新宋体" w:eastAsia="新宋体"/>
          <w:b w:val="0"/>
          <w:bCs w:val="0"/>
          <w:sz w:val="24"/>
          <w:szCs w:val="24"/>
          <w:highlight w:val="none"/>
        </w:rPr>
        <w:t>附件</w:t>
      </w:r>
      <w:r>
        <w:rPr>
          <w:rFonts w:hint="eastAsia" w:ascii="新宋体" w:hAnsi="新宋体" w:eastAsia="新宋体"/>
          <w:b w:val="0"/>
          <w:bCs w:val="0"/>
          <w:sz w:val="24"/>
          <w:szCs w:val="24"/>
          <w:highlight w:val="none"/>
          <w:lang w:val="en-US" w:eastAsia="zh-CN"/>
        </w:rPr>
        <w:t>四</w:t>
      </w:r>
    </w:p>
    <w:p w14:paraId="3DB2CB75">
      <w:pPr>
        <w:ind w:left="143" w:leftChars="68"/>
        <w:jc w:val="center"/>
        <w:outlineLvl w:val="2"/>
        <w:rPr>
          <w:rFonts w:hint="eastAsia" w:ascii="新宋体" w:hAnsi="新宋体" w:eastAsia="新宋体"/>
          <w:b/>
          <w:sz w:val="28"/>
          <w:szCs w:val="28"/>
          <w:highlight w:val="none"/>
        </w:rPr>
      </w:pPr>
      <w:r>
        <w:rPr>
          <w:rFonts w:hint="eastAsia" w:ascii="新宋体" w:hAnsi="新宋体" w:eastAsia="新宋体"/>
          <w:b/>
          <w:sz w:val="28"/>
          <w:szCs w:val="28"/>
          <w:highlight w:val="none"/>
        </w:rPr>
        <w:t xml:space="preserve">服务方案 </w:t>
      </w:r>
    </w:p>
    <w:p w14:paraId="7AC6A3EC">
      <w:pPr>
        <w:autoSpaceDE w:val="0"/>
        <w:autoSpaceDN w:val="0"/>
        <w:ind w:right="893" w:firstLine="418"/>
        <w:textAlignment w:val="bottom"/>
        <w:rPr>
          <w:rFonts w:hint="eastAsia" w:ascii="新宋体" w:hAnsi="新宋体" w:eastAsia="新宋体"/>
          <w:highlight w:val="none"/>
        </w:rPr>
      </w:pPr>
      <w:r>
        <w:rPr>
          <w:rFonts w:hint="eastAsia" w:ascii="新宋体" w:hAnsi="新宋体" w:eastAsia="新宋体"/>
          <w:b/>
          <w:sz w:val="22"/>
          <w:highlight w:val="none"/>
        </w:rPr>
        <w:t>项目名称：                                           项目编号：</w:t>
      </w:r>
      <w:r>
        <w:rPr>
          <w:rFonts w:hint="eastAsia" w:ascii="新宋体" w:hAnsi="新宋体" w:eastAsia="新宋体"/>
          <w:highlight w:val="non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1"/>
      </w:tblGrid>
      <w:tr w14:paraId="7C66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1" w:hRule="atLeast"/>
          <w:jc w:val="center"/>
        </w:trPr>
        <w:tc>
          <w:tcPr>
            <w:tcW w:w="9181" w:type="dxa"/>
            <w:noWrap w:val="0"/>
            <w:vAlign w:val="center"/>
          </w:tcPr>
          <w:p w14:paraId="50589785">
            <w:pPr>
              <w:pStyle w:val="24"/>
              <w:spacing w:after="0"/>
              <w:jc w:val="center"/>
              <w:rPr>
                <w:rFonts w:hint="eastAsia" w:ascii="新宋体" w:hAnsi="新宋体" w:eastAsia="新宋体"/>
                <w:highlight w:val="none"/>
              </w:rPr>
            </w:pPr>
          </w:p>
        </w:tc>
      </w:tr>
    </w:tbl>
    <w:p w14:paraId="252E88CC">
      <w:pPr>
        <w:rPr>
          <w:rFonts w:hint="eastAsia" w:ascii="新宋体" w:hAnsi="新宋体" w:eastAsia="新宋体"/>
          <w:sz w:val="22"/>
          <w:szCs w:val="22"/>
          <w:highlight w:val="none"/>
          <w:lang w:val="zh-CN"/>
        </w:rPr>
      </w:pPr>
      <w:r>
        <w:rPr>
          <w:rFonts w:hint="eastAsia" w:ascii="新宋体" w:hAnsi="新宋体" w:eastAsia="新宋体"/>
          <w:sz w:val="28"/>
          <w:highlight w:val="none"/>
        </w:rPr>
        <w:t xml:space="preserve">  </w:t>
      </w:r>
    </w:p>
    <w:p w14:paraId="48798E9F">
      <w:pPr>
        <w:spacing w:line="380" w:lineRule="exact"/>
        <w:ind w:firstLine="4400" w:firstLineChars="2000"/>
        <w:rPr>
          <w:rFonts w:hint="eastAsia" w:ascii="新宋体" w:hAnsi="新宋体" w:eastAsia="新宋体"/>
          <w:sz w:val="22"/>
          <w:szCs w:val="22"/>
          <w:highlight w:val="none"/>
        </w:rPr>
      </w:pPr>
      <w:r>
        <w:rPr>
          <w:rFonts w:hint="eastAsia" w:ascii="新宋体" w:hAnsi="新宋体" w:eastAsia="新宋体"/>
          <w:sz w:val="22"/>
          <w:szCs w:val="22"/>
          <w:highlight w:val="none"/>
        </w:rPr>
        <w:t>投标人全称（盖章）：</w:t>
      </w:r>
    </w:p>
    <w:p w14:paraId="1A2C1EF0">
      <w:pPr>
        <w:spacing w:line="380" w:lineRule="exact"/>
        <w:ind w:firstLine="4400" w:firstLineChars="2000"/>
        <w:rPr>
          <w:rFonts w:hint="eastAsia" w:ascii="新宋体" w:hAnsi="新宋体" w:eastAsia="新宋体"/>
          <w:sz w:val="22"/>
          <w:szCs w:val="22"/>
          <w:highlight w:val="none"/>
        </w:rPr>
      </w:pPr>
      <w:r>
        <w:rPr>
          <w:rFonts w:hint="eastAsia" w:ascii="新宋体" w:hAnsi="新宋体" w:eastAsia="新宋体"/>
          <w:sz w:val="22"/>
          <w:szCs w:val="22"/>
          <w:highlight w:val="none"/>
        </w:rPr>
        <w:t>投标人代表（签字）：</w:t>
      </w:r>
    </w:p>
    <w:p w14:paraId="00B275BE">
      <w:pPr>
        <w:spacing w:line="380" w:lineRule="exact"/>
        <w:ind w:firstLine="4400" w:firstLineChars="2000"/>
        <w:rPr>
          <w:rFonts w:hint="eastAsia" w:ascii="新宋体" w:hAnsi="新宋体" w:eastAsia="新宋体"/>
          <w:sz w:val="22"/>
          <w:szCs w:val="22"/>
          <w:highlight w:val="none"/>
        </w:rPr>
      </w:pPr>
      <w:r>
        <w:rPr>
          <w:rFonts w:hint="eastAsia" w:ascii="新宋体" w:hAnsi="新宋体" w:eastAsia="新宋体"/>
          <w:sz w:val="22"/>
          <w:szCs w:val="22"/>
          <w:highlight w:val="none"/>
        </w:rPr>
        <w:t xml:space="preserve">日  期： </w:t>
      </w:r>
    </w:p>
    <w:p w14:paraId="42B66FF5">
      <w:pPr>
        <w:spacing w:line="380" w:lineRule="exact"/>
        <w:outlineLvl w:val="1"/>
        <w:rPr>
          <w:rFonts w:hint="eastAsia" w:ascii="新宋体" w:hAnsi="新宋体" w:eastAsia="新宋体"/>
          <w:b/>
          <w:bCs/>
          <w:sz w:val="22"/>
          <w:szCs w:val="22"/>
          <w:highlight w:val="none"/>
        </w:rPr>
      </w:pPr>
    </w:p>
    <w:p w14:paraId="1501E205">
      <w:pPr>
        <w:spacing w:line="380" w:lineRule="exact"/>
        <w:outlineLvl w:val="1"/>
        <w:rPr>
          <w:rFonts w:hint="eastAsia" w:ascii="新宋体" w:hAnsi="新宋体" w:eastAsia="新宋体"/>
          <w:b/>
          <w:bCs/>
          <w:sz w:val="22"/>
          <w:szCs w:val="22"/>
          <w:highlight w:val="none"/>
        </w:rPr>
      </w:pPr>
    </w:p>
    <w:p w14:paraId="27ABC4AC">
      <w:pPr>
        <w:spacing w:line="360" w:lineRule="auto"/>
        <w:jc w:val="left"/>
        <w:rPr>
          <w:rFonts w:ascii="宋体" w:hAnsi="宋体" w:cs="Courier New"/>
          <w:b/>
          <w:bCs/>
          <w:sz w:val="24"/>
          <w:szCs w:val="24"/>
          <w:highlight w:val="none"/>
        </w:rPr>
      </w:pPr>
      <w:r>
        <w:rPr>
          <w:rFonts w:hint="eastAsia" w:ascii="宋体" w:hAnsi="宋体" w:cs="Courier New"/>
          <w:bCs/>
          <w:sz w:val="24"/>
          <w:szCs w:val="24"/>
          <w:highlight w:val="none"/>
        </w:rPr>
        <w:t>附件</w:t>
      </w:r>
      <w:r>
        <w:rPr>
          <w:rFonts w:hint="eastAsia" w:ascii="宋体" w:hAnsi="宋体" w:cs="Courier New"/>
          <w:bCs/>
          <w:sz w:val="24"/>
          <w:szCs w:val="24"/>
          <w:highlight w:val="none"/>
          <w:lang w:val="en-US" w:eastAsia="zh-CN"/>
        </w:rPr>
        <w:t>五</w:t>
      </w:r>
      <w:r>
        <w:rPr>
          <w:rFonts w:hint="eastAsia" w:ascii="宋体" w:hAnsi="宋体" w:cs="Courier New"/>
          <w:bCs/>
          <w:sz w:val="24"/>
          <w:szCs w:val="24"/>
          <w:highlight w:val="none"/>
        </w:rPr>
        <w:t>：</w:t>
      </w:r>
    </w:p>
    <w:p w14:paraId="5DF971BD">
      <w:pPr>
        <w:spacing w:line="360" w:lineRule="auto"/>
        <w:jc w:val="center"/>
        <w:rPr>
          <w:rFonts w:ascii="宋体" w:hAnsi="宋体" w:cs="Courier New"/>
          <w:b/>
          <w:bCs/>
          <w:sz w:val="36"/>
          <w:szCs w:val="36"/>
          <w:highlight w:val="none"/>
        </w:rPr>
      </w:pPr>
      <w:r>
        <w:rPr>
          <w:rFonts w:hint="eastAsia" w:ascii="宋体" w:hAnsi="宋体" w:cs="Courier New"/>
          <w:b/>
          <w:bCs/>
          <w:sz w:val="36"/>
          <w:szCs w:val="36"/>
          <w:highlight w:val="none"/>
        </w:rPr>
        <w:t>投标报价单</w:t>
      </w:r>
    </w:p>
    <w:p w14:paraId="5CB4916A">
      <w:pPr>
        <w:spacing w:line="360" w:lineRule="auto"/>
        <w:rPr>
          <w:rFonts w:ascii="宋体" w:hAnsi="宋体"/>
          <w:b/>
          <w:bCs/>
          <w:sz w:val="24"/>
          <w:szCs w:val="24"/>
          <w:highlight w:val="none"/>
        </w:rPr>
      </w:pPr>
      <w:r>
        <w:rPr>
          <w:rFonts w:hint="eastAsia" w:ascii="宋体" w:hAnsi="宋体" w:cs="Arial"/>
          <w:sz w:val="24"/>
          <w:szCs w:val="24"/>
          <w:highlight w:val="none"/>
        </w:rPr>
        <w:t>项目名称</w:t>
      </w:r>
      <w:r>
        <w:rPr>
          <w:rFonts w:ascii="宋体" w:hAnsi="宋体" w:cs="Arial"/>
          <w:sz w:val="24"/>
          <w:szCs w:val="24"/>
          <w:highlight w:val="none"/>
        </w:rPr>
        <w:t xml:space="preserve">：   </w:t>
      </w:r>
      <w:r>
        <w:rPr>
          <w:rFonts w:ascii="宋体" w:hAnsi="宋体" w:cs="Arial"/>
          <w:bCs/>
          <w:sz w:val="24"/>
          <w:szCs w:val="24"/>
          <w:highlight w:val="none"/>
        </w:rPr>
        <w:t xml:space="preserve">        </w:t>
      </w:r>
      <w:r>
        <w:rPr>
          <w:rFonts w:hint="eastAsia" w:ascii="宋体" w:hAnsi="宋体" w:cs="Arial"/>
          <w:sz w:val="24"/>
          <w:szCs w:val="24"/>
          <w:highlight w:val="none"/>
        </w:rPr>
        <w:t xml:space="preserve">                  </w:t>
      </w:r>
      <w:r>
        <w:rPr>
          <w:rFonts w:ascii="宋体" w:hAnsi="宋体" w:cs="Arial"/>
          <w:sz w:val="24"/>
          <w:szCs w:val="24"/>
          <w:highlight w:val="none"/>
        </w:rPr>
        <w:t>（价格单位：人民币元）</w:t>
      </w:r>
    </w:p>
    <w:tbl>
      <w:tblPr>
        <w:tblStyle w:val="17"/>
        <w:tblpPr w:leftFromText="180" w:rightFromText="180" w:vertAnchor="text" w:horzAnchor="page" w:tblpX="1212" w:tblpY="133"/>
        <w:tblOverlap w:val="never"/>
        <w:tblW w:w="981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17"/>
        <w:gridCol w:w="1008"/>
        <w:gridCol w:w="2304"/>
        <w:gridCol w:w="1525"/>
        <w:gridCol w:w="1491"/>
        <w:gridCol w:w="1458"/>
        <w:gridCol w:w="1515"/>
      </w:tblGrid>
      <w:tr w14:paraId="6518E6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9" w:hRule="atLeast"/>
        </w:trPr>
        <w:tc>
          <w:tcPr>
            <w:tcW w:w="517" w:type="dxa"/>
            <w:vAlign w:val="center"/>
          </w:tcPr>
          <w:p w14:paraId="21059BAF">
            <w:pPr>
              <w:spacing w:line="360" w:lineRule="auto"/>
              <w:jc w:val="center"/>
              <w:rPr>
                <w:rFonts w:ascii="宋体" w:hAnsi="宋体" w:cs="hakuyoxingshu7000"/>
                <w:b/>
                <w:bCs/>
                <w:sz w:val="24"/>
                <w:szCs w:val="24"/>
                <w:highlight w:val="none"/>
              </w:rPr>
            </w:pPr>
            <w:r>
              <w:rPr>
                <w:rFonts w:hint="eastAsia" w:ascii="宋体" w:hAnsi="宋体" w:cs="hakuyoxingshu7000"/>
                <w:b/>
                <w:bCs/>
                <w:sz w:val="24"/>
                <w:szCs w:val="24"/>
                <w:highlight w:val="none"/>
              </w:rPr>
              <w:t>序号</w:t>
            </w:r>
          </w:p>
        </w:tc>
        <w:tc>
          <w:tcPr>
            <w:tcW w:w="1008" w:type="dxa"/>
            <w:vAlign w:val="center"/>
          </w:tcPr>
          <w:p w14:paraId="436A6EF8">
            <w:pPr>
              <w:spacing w:line="360" w:lineRule="auto"/>
              <w:jc w:val="center"/>
              <w:rPr>
                <w:rFonts w:ascii="宋体" w:hAnsi="宋体" w:cs="hakuyoxingshu7000"/>
                <w:b/>
                <w:bCs/>
                <w:sz w:val="24"/>
                <w:szCs w:val="24"/>
                <w:highlight w:val="none"/>
              </w:rPr>
            </w:pPr>
            <w:r>
              <w:rPr>
                <w:rFonts w:hint="eastAsia" w:ascii="宋体" w:hAnsi="宋体" w:cs="hakuyoxingshu7000"/>
                <w:b/>
                <w:bCs/>
                <w:sz w:val="24"/>
                <w:szCs w:val="24"/>
                <w:highlight w:val="none"/>
              </w:rPr>
              <w:t>项目内容</w:t>
            </w:r>
          </w:p>
        </w:tc>
        <w:tc>
          <w:tcPr>
            <w:tcW w:w="2304" w:type="dxa"/>
            <w:vAlign w:val="center"/>
          </w:tcPr>
          <w:p w14:paraId="1C89820E">
            <w:pPr>
              <w:spacing w:line="360" w:lineRule="auto"/>
              <w:jc w:val="center"/>
              <w:rPr>
                <w:rFonts w:hint="eastAsia" w:ascii="宋体" w:hAnsi="宋体" w:cs="hakuyoxingshu7000"/>
                <w:b/>
                <w:bCs/>
                <w:sz w:val="24"/>
                <w:szCs w:val="24"/>
                <w:highlight w:val="none"/>
                <w:lang w:val="en-US" w:eastAsia="zh-CN"/>
              </w:rPr>
            </w:pPr>
            <w:r>
              <w:rPr>
                <w:rFonts w:hint="eastAsia" w:ascii="宋体" w:hAnsi="宋体" w:cs="hakuyoxingshu7000"/>
                <w:b/>
                <w:bCs/>
                <w:sz w:val="24"/>
                <w:szCs w:val="24"/>
                <w:highlight w:val="none"/>
                <w:lang w:val="en-US" w:eastAsia="zh-CN"/>
              </w:rPr>
              <w:t>品牌、型号、规格</w:t>
            </w:r>
          </w:p>
        </w:tc>
        <w:tc>
          <w:tcPr>
            <w:tcW w:w="1525" w:type="dxa"/>
            <w:vAlign w:val="center"/>
          </w:tcPr>
          <w:p w14:paraId="245C41C5">
            <w:pPr>
              <w:spacing w:line="360" w:lineRule="auto"/>
              <w:jc w:val="center"/>
              <w:rPr>
                <w:rFonts w:hint="eastAsia" w:ascii="宋体" w:hAnsi="宋体" w:eastAsia="宋体" w:cs="hakuyoxingshu7000"/>
                <w:b/>
                <w:bCs/>
                <w:sz w:val="24"/>
                <w:szCs w:val="24"/>
                <w:highlight w:val="none"/>
                <w:lang w:eastAsia="zh-CN"/>
              </w:rPr>
            </w:pPr>
            <w:r>
              <w:rPr>
                <w:rFonts w:hint="eastAsia" w:ascii="宋体" w:hAnsi="宋体" w:cs="hakuyoxingshu7000"/>
                <w:b/>
                <w:bCs/>
                <w:sz w:val="24"/>
                <w:szCs w:val="24"/>
                <w:highlight w:val="none"/>
                <w:lang w:val="en-US" w:eastAsia="zh-CN"/>
              </w:rPr>
              <w:t>数量</w:t>
            </w:r>
          </w:p>
        </w:tc>
        <w:tc>
          <w:tcPr>
            <w:tcW w:w="1491" w:type="dxa"/>
            <w:vAlign w:val="center"/>
          </w:tcPr>
          <w:p w14:paraId="3E15C47B">
            <w:pPr>
              <w:spacing w:line="360" w:lineRule="auto"/>
              <w:jc w:val="center"/>
              <w:rPr>
                <w:rFonts w:hint="eastAsia" w:ascii="宋体" w:hAnsi="宋体" w:eastAsia="宋体" w:cs="hakuyoxingshu7000"/>
                <w:b/>
                <w:bCs/>
                <w:sz w:val="24"/>
                <w:szCs w:val="24"/>
                <w:highlight w:val="none"/>
                <w:lang w:eastAsia="zh-CN"/>
              </w:rPr>
            </w:pPr>
            <w:r>
              <w:rPr>
                <w:rFonts w:hint="eastAsia" w:ascii="宋体" w:hAnsi="宋体" w:cs="hakuyoxingshu7000"/>
                <w:b/>
                <w:bCs/>
                <w:sz w:val="24"/>
                <w:szCs w:val="24"/>
                <w:highlight w:val="none"/>
                <w:lang w:val="en-US" w:eastAsia="zh-CN"/>
              </w:rPr>
              <w:t>单价</w:t>
            </w:r>
          </w:p>
        </w:tc>
        <w:tc>
          <w:tcPr>
            <w:tcW w:w="1458" w:type="dxa"/>
            <w:vAlign w:val="center"/>
          </w:tcPr>
          <w:p w14:paraId="23F99DD1">
            <w:pPr>
              <w:spacing w:line="360" w:lineRule="auto"/>
              <w:jc w:val="center"/>
              <w:rPr>
                <w:rFonts w:hint="eastAsia" w:ascii="宋体" w:hAnsi="宋体" w:eastAsia="宋体" w:cs="hakuyoxingshu7000"/>
                <w:b/>
                <w:bCs/>
                <w:sz w:val="24"/>
                <w:szCs w:val="24"/>
                <w:highlight w:val="none"/>
                <w:lang w:val="en-US" w:eastAsia="zh-CN"/>
              </w:rPr>
            </w:pPr>
            <w:r>
              <w:rPr>
                <w:rFonts w:hint="eastAsia" w:ascii="宋体" w:hAnsi="宋体" w:cs="hakuyoxingshu7000"/>
                <w:b/>
                <w:bCs/>
                <w:sz w:val="24"/>
                <w:szCs w:val="24"/>
                <w:highlight w:val="none"/>
                <w:lang w:val="en-US" w:eastAsia="zh-CN"/>
              </w:rPr>
              <w:t>金额</w:t>
            </w:r>
          </w:p>
        </w:tc>
        <w:tc>
          <w:tcPr>
            <w:tcW w:w="1515" w:type="dxa"/>
            <w:vAlign w:val="center"/>
          </w:tcPr>
          <w:p w14:paraId="70B0D6CB">
            <w:pPr>
              <w:spacing w:line="360" w:lineRule="auto"/>
              <w:jc w:val="center"/>
              <w:rPr>
                <w:rFonts w:hint="default" w:ascii="宋体" w:hAnsi="宋体" w:cs="hakuyoxingshu7000"/>
                <w:b/>
                <w:bCs/>
                <w:sz w:val="24"/>
                <w:szCs w:val="24"/>
                <w:highlight w:val="none"/>
                <w:lang w:val="en-US" w:eastAsia="zh-CN"/>
              </w:rPr>
            </w:pPr>
            <w:r>
              <w:rPr>
                <w:rFonts w:hint="eastAsia" w:ascii="宋体" w:hAnsi="宋体" w:cs="hakuyoxingshu7000"/>
                <w:b/>
                <w:bCs/>
                <w:sz w:val="24"/>
                <w:szCs w:val="24"/>
                <w:highlight w:val="none"/>
                <w:lang w:val="en-US" w:eastAsia="zh-CN"/>
              </w:rPr>
              <w:t>备注</w:t>
            </w:r>
          </w:p>
        </w:tc>
      </w:tr>
      <w:tr w14:paraId="34E794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57B69F95">
            <w:pPr>
              <w:spacing w:line="360" w:lineRule="auto"/>
              <w:jc w:val="center"/>
              <w:rPr>
                <w:rFonts w:ascii="宋体" w:hAnsi="宋体" w:cs="hakuyoxingshu7000"/>
                <w:bCs/>
                <w:sz w:val="24"/>
                <w:szCs w:val="24"/>
                <w:highlight w:val="none"/>
              </w:rPr>
            </w:pPr>
            <w:r>
              <w:rPr>
                <w:rFonts w:hint="eastAsia" w:ascii="宋体" w:hAnsi="宋体" w:cs="hakuyoxingshu7000"/>
                <w:bCs/>
                <w:sz w:val="24"/>
                <w:szCs w:val="24"/>
                <w:highlight w:val="none"/>
              </w:rPr>
              <w:t>1</w:t>
            </w:r>
          </w:p>
        </w:tc>
        <w:tc>
          <w:tcPr>
            <w:tcW w:w="1008" w:type="dxa"/>
            <w:vAlign w:val="center"/>
          </w:tcPr>
          <w:p w14:paraId="6E383F3E">
            <w:pPr>
              <w:spacing w:line="360" w:lineRule="auto"/>
              <w:jc w:val="center"/>
              <w:rPr>
                <w:rFonts w:ascii="宋体" w:hAnsi="宋体" w:cs="hakuyoxingshu7000"/>
                <w:bCs/>
                <w:sz w:val="24"/>
                <w:szCs w:val="24"/>
                <w:highlight w:val="none"/>
              </w:rPr>
            </w:pPr>
            <w:r>
              <w:rPr>
                <w:rFonts w:hint="eastAsia" w:ascii="宋体" w:hAnsi="宋体" w:cs="Times New Roman"/>
                <w:sz w:val="24"/>
                <w:szCs w:val="24"/>
                <w:highlight w:val="none"/>
                <w:lang w:eastAsia="zh-CN"/>
              </w:rPr>
              <w:t>财产保险综合险</w:t>
            </w:r>
          </w:p>
        </w:tc>
        <w:tc>
          <w:tcPr>
            <w:tcW w:w="2304" w:type="dxa"/>
            <w:vAlign w:val="center"/>
          </w:tcPr>
          <w:p w14:paraId="584EF199">
            <w:pPr>
              <w:spacing w:line="360" w:lineRule="auto"/>
              <w:jc w:val="center"/>
              <w:rPr>
                <w:rFonts w:ascii="宋体" w:hAnsi="宋体" w:cs="hakuyoxingshu7000"/>
                <w:bCs/>
                <w:sz w:val="24"/>
                <w:szCs w:val="24"/>
                <w:highlight w:val="none"/>
              </w:rPr>
            </w:pPr>
          </w:p>
        </w:tc>
        <w:tc>
          <w:tcPr>
            <w:tcW w:w="1525" w:type="dxa"/>
            <w:vAlign w:val="center"/>
          </w:tcPr>
          <w:p w14:paraId="487C9B37">
            <w:pPr>
              <w:spacing w:line="360" w:lineRule="auto"/>
              <w:jc w:val="center"/>
              <w:rPr>
                <w:rFonts w:hint="eastAsia" w:ascii="宋体" w:hAnsi="宋体" w:eastAsia="宋体" w:cs="hakuyoxingshu7000"/>
                <w:bCs/>
                <w:sz w:val="24"/>
                <w:szCs w:val="24"/>
                <w:highlight w:val="none"/>
                <w:lang w:val="en-US" w:eastAsia="zh-CN"/>
              </w:rPr>
            </w:pPr>
            <w:r>
              <w:rPr>
                <w:rFonts w:hint="eastAsia" w:ascii="宋体" w:hAnsi="宋体" w:cs="hakuyoxingshu7000"/>
                <w:bCs/>
                <w:sz w:val="24"/>
                <w:szCs w:val="24"/>
                <w:highlight w:val="none"/>
                <w:lang w:val="en-US" w:eastAsia="zh-CN"/>
              </w:rPr>
              <w:t>1</w:t>
            </w:r>
          </w:p>
        </w:tc>
        <w:tc>
          <w:tcPr>
            <w:tcW w:w="1491" w:type="dxa"/>
            <w:vAlign w:val="center"/>
          </w:tcPr>
          <w:p w14:paraId="1CB30D8D">
            <w:pPr>
              <w:spacing w:line="360" w:lineRule="auto"/>
              <w:rPr>
                <w:rFonts w:ascii="宋体" w:hAnsi="宋体" w:cs="hakuyoxingshu7000"/>
                <w:b/>
                <w:bCs/>
                <w:sz w:val="24"/>
                <w:szCs w:val="24"/>
                <w:highlight w:val="none"/>
              </w:rPr>
            </w:pPr>
          </w:p>
        </w:tc>
        <w:tc>
          <w:tcPr>
            <w:tcW w:w="1458" w:type="dxa"/>
            <w:vAlign w:val="center"/>
          </w:tcPr>
          <w:p w14:paraId="704A508A">
            <w:pPr>
              <w:spacing w:line="360" w:lineRule="auto"/>
              <w:rPr>
                <w:rFonts w:ascii="宋体" w:hAnsi="宋体" w:cs="hakuyoxingshu7000"/>
                <w:b/>
                <w:bCs/>
                <w:sz w:val="24"/>
                <w:szCs w:val="24"/>
                <w:highlight w:val="none"/>
              </w:rPr>
            </w:pPr>
          </w:p>
        </w:tc>
        <w:tc>
          <w:tcPr>
            <w:tcW w:w="1515" w:type="dxa"/>
            <w:vAlign w:val="center"/>
          </w:tcPr>
          <w:p w14:paraId="101FA150">
            <w:pPr>
              <w:spacing w:line="360" w:lineRule="auto"/>
              <w:rPr>
                <w:rFonts w:ascii="宋体" w:hAnsi="宋体" w:cs="hakuyoxingshu7000"/>
                <w:b/>
                <w:bCs/>
                <w:sz w:val="24"/>
                <w:szCs w:val="24"/>
                <w:highlight w:val="none"/>
              </w:rPr>
            </w:pPr>
          </w:p>
        </w:tc>
      </w:tr>
      <w:tr w14:paraId="78A302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4DBDADF4">
            <w:pPr>
              <w:spacing w:line="360" w:lineRule="auto"/>
              <w:jc w:val="center"/>
              <w:rPr>
                <w:rFonts w:ascii="宋体" w:hAnsi="宋体" w:cs="hakuyoxingshu7000"/>
                <w:bCs/>
                <w:sz w:val="24"/>
                <w:szCs w:val="24"/>
                <w:highlight w:val="none"/>
              </w:rPr>
            </w:pPr>
            <w:r>
              <w:rPr>
                <w:rFonts w:hint="eastAsia" w:ascii="宋体" w:hAnsi="宋体" w:cs="hakuyoxingshu7000"/>
                <w:bCs/>
                <w:sz w:val="24"/>
                <w:szCs w:val="24"/>
                <w:highlight w:val="none"/>
              </w:rPr>
              <w:t>2</w:t>
            </w:r>
          </w:p>
        </w:tc>
        <w:tc>
          <w:tcPr>
            <w:tcW w:w="1008" w:type="dxa"/>
            <w:vAlign w:val="center"/>
          </w:tcPr>
          <w:p w14:paraId="025B00ED">
            <w:pPr>
              <w:spacing w:line="360" w:lineRule="auto"/>
              <w:jc w:val="center"/>
              <w:rPr>
                <w:rFonts w:ascii="宋体" w:hAnsi="宋体" w:cs="hakuyoxingshu7000"/>
                <w:bCs/>
                <w:sz w:val="24"/>
                <w:szCs w:val="24"/>
                <w:highlight w:val="none"/>
              </w:rPr>
            </w:pPr>
            <w:r>
              <w:rPr>
                <w:rFonts w:hint="eastAsia" w:ascii="宋体" w:hAnsi="宋体" w:cs="Times New Roman"/>
                <w:sz w:val="24"/>
                <w:szCs w:val="24"/>
                <w:highlight w:val="none"/>
                <w:lang w:eastAsia="zh-CN"/>
              </w:rPr>
              <w:t>团体人身意外伤害保险</w:t>
            </w:r>
          </w:p>
        </w:tc>
        <w:tc>
          <w:tcPr>
            <w:tcW w:w="2304" w:type="dxa"/>
            <w:vAlign w:val="center"/>
          </w:tcPr>
          <w:p w14:paraId="2953C44F">
            <w:pPr>
              <w:spacing w:line="360" w:lineRule="auto"/>
              <w:jc w:val="center"/>
              <w:rPr>
                <w:rFonts w:ascii="宋体" w:hAnsi="宋体" w:cs="hakuyoxingshu7000"/>
                <w:bCs/>
                <w:sz w:val="24"/>
                <w:szCs w:val="24"/>
                <w:highlight w:val="none"/>
              </w:rPr>
            </w:pPr>
          </w:p>
        </w:tc>
        <w:tc>
          <w:tcPr>
            <w:tcW w:w="1525" w:type="dxa"/>
            <w:vAlign w:val="center"/>
          </w:tcPr>
          <w:p w14:paraId="4C44FE28">
            <w:pPr>
              <w:spacing w:line="360" w:lineRule="auto"/>
              <w:jc w:val="center"/>
              <w:rPr>
                <w:rFonts w:hint="default" w:ascii="宋体" w:hAnsi="宋体" w:eastAsia="宋体" w:cs="hakuyoxingshu7000"/>
                <w:bCs/>
                <w:sz w:val="24"/>
                <w:szCs w:val="24"/>
                <w:highlight w:val="none"/>
                <w:lang w:val="en-US" w:eastAsia="zh-CN"/>
              </w:rPr>
            </w:pPr>
            <w:r>
              <w:rPr>
                <w:rFonts w:hint="eastAsia" w:ascii="宋体" w:hAnsi="宋体" w:cs="hakuyoxingshu7000"/>
                <w:bCs/>
                <w:sz w:val="24"/>
                <w:szCs w:val="24"/>
                <w:highlight w:val="none"/>
                <w:lang w:val="en-US" w:eastAsia="zh-CN"/>
              </w:rPr>
              <w:t>407人</w:t>
            </w:r>
          </w:p>
        </w:tc>
        <w:tc>
          <w:tcPr>
            <w:tcW w:w="1491" w:type="dxa"/>
            <w:vAlign w:val="center"/>
          </w:tcPr>
          <w:p w14:paraId="56EB844C">
            <w:pPr>
              <w:spacing w:line="360" w:lineRule="auto"/>
              <w:rPr>
                <w:rFonts w:ascii="宋体" w:hAnsi="宋体" w:cs="hakuyoxingshu7000"/>
                <w:b/>
                <w:bCs/>
                <w:sz w:val="24"/>
                <w:szCs w:val="24"/>
                <w:highlight w:val="none"/>
              </w:rPr>
            </w:pPr>
          </w:p>
        </w:tc>
        <w:tc>
          <w:tcPr>
            <w:tcW w:w="1458" w:type="dxa"/>
            <w:vAlign w:val="center"/>
          </w:tcPr>
          <w:p w14:paraId="02414195">
            <w:pPr>
              <w:spacing w:line="360" w:lineRule="auto"/>
              <w:rPr>
                <w:rFonts w:ascii="宋体" w:hAnsi="宋体" w:cs="hakuyoxingshu7000"/>
                <w:b/>
                <w:bCs/>
                <w:sz w:val="24"/>
                <w:szCs w:val="24"/>
                <w:highlight w:val="none"/>
              </w:rPr>
            </w:pPr>
          </w:p>
        </w:tc>
        <w:tc>
          <w:tcPr>
            <w:tcW w:w="1515" w:type="dxa"/>
            <w:vAlign w:val="center"/>
          </w:tcPr>
          <w:p w14:paraId="6A1DCC45">
            <w:pPr>
              <w:spacing w:line="360" w:lineRule="auto"/>
              <w:rPr>
                <w:rFonts w:hint="eastAsia" w:ascii="宋体" w:hAnsi="宋体" w:eastAsia="宋体" w:cs="hakuyoxingshu7000"/>
                <w:b/>
                <w:bCs/>
                <w:sz w:val="24"/>
                <w:szCs w:val="24"/>
                <w:highlight w:val="none"/>
                <w:lang w:eastAsia="zh-CN"/>
              </w:rPr>
            </w:pPr>
            <w:r>
              <w:rPr>
                <w:rFonts w:hint="eastAsia" w:ascii="宋体" w:hAnsi="宋体" w:cs="Times New Roman"/>
                <w:b w:val="0"/>
                <w:bCs w:val="0"/>
                <w:sz w:val="24"/>
                <w:szCs w:val="24"/>
                <w:highlight w:val="none"/>
                <w:lang w:val="en-US" w:eastAsia="zh-CN"/>
              </w:rPr>
              <w:t>数量以实际结算为准</w:t>
            </w:r>
          </w:p>
        </w:tc>
      </w:tr>
      <w:tr w14:paraId="18131A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41DF80A4">
            <w:pPr>
              <w:spacing w:line="360" w:lineRule="auto"/>
              <w:jc w:val="center"/>
              <w:rPr>
                <w:rFonts w:ascii="宋体" w:hAnsi="宋体" w:cs="hakuyoxingshu7000"/>
                <w:bCs/>
                <w:sz w:val="24"/>
                <w:szCs w:val="24"/>
                <w:highlight w:val="none"/>
              </w:rPr>
            </w:pPr>
            <w:r>
              <w:rPr>
                <w:rFonts w:hint="eastAsia" w:ascii="宋体" w:hAnsi="宋体" w:cs="hakuyoxingshu7000"/>
                <w:bCs/>
                <w:sz w:val="24"/>
                <w:szCs w:val="24"/>
                <w:highlight w:val="none"/>
              </w:rPr>
              <w:t>3</w:t>
            </w:r>
          </w:p>
        </w:tc>
        <w:tc>
          <w:tcPr>
            <w:tcW w:w="1008" w:type="dxa"/>
            <w:vAlign w:val="center"/>
          </w:tcPr>
          <w:p w14:paraId="6CA52491">
            <w:pPr>
              <w:spacing w:line="360" w:lineRule="auto"/>
              <w:rPr>
                <w:rFonts w:ascii="宋体" w:hAnsi="宋体" w:cs="hakuyoxingshu7000"/>
                <w:bCs/>
                <w:sz w:val="24"/>
                <w:szCs w:val="24"/>
                <w:highlight w:val="none"/>
              </w:rPr>
            </w:pPr>
          </w:p>
        </w:tc>
        <w:tc>
          <w:tcPr>
            <w:tcW w:w="2304" w:type="dxa"/>
            <w:vAlign w:val="center"/>
          </w:tcPr>
          <w:p w14:paraId="6F6EED04">
            <w:pPr>
              <w:spacing w:line="360" w:lineRule="auto"/>
              <w:rPr>
                <w:rFonts w:ascii="宋体" w:hAnsi="宋体" w:cs="hakuyoxingshu7000"/>
                <w:bCs/>
                <w:sz w:val="24"/>
                <w:szCs w:val="24"/>
                <w:highlight w:val="none"/>
              </w:rPr>
            </w:pPr>
          </w:p>
        </w:tc>
        <w:tc>
          <w:tcPr>
            <w:tcW w:w="1525" w:type="dxa"/>
            <w:vAlign w:val="center"/>
          </w:tcPr>
          <w:p w14:paraId="37A30D69">
            <w:pPr>
              <w:spacing w:line="360" w:lineRule="auto"/>
              <w:rPr>
                <w:rFonts w:ascii="宋体" w:hAnsi="宋体" w:cs="hakuyoxingshu7000"/>
                <w:bCs/>
                <w:sz w:val="24"/>
                <w:szCs w:val="24"/>
                <w:highlight w:val="none"/>
              </w:rPr>
            </w:pPr>
          </w:p>
        </w:tc>
        <w:tc>
          <w:tcPr>
            <w:tcW w:w="1491" w:type="dxa"/>
            <w:vAlign w:val="center"/>
          </w:tcPr>
          <w:p w14:paraId="31840FE0">
            <w:pPr>
              <w:spacing w:line="360" w:lineRule="auto"/>
              <w:rPr>
                <w:rFonts w:ascii="宋体" w:hAnsi="宋体" w:cs="hakuyoxingshu7000"/>
                <w:b/>
                <w:bCs/>
                <w:sz w:val="24"/>
                <w:szCs w:val="24"/>
                <w:highlight w:val="none"/>
              </w:rPr>
            </w:pPr>
          </w:p>
        </w:tc>
        <w:tc>
          <w:tcPr>
            <w:tcW w:w="1458" w:type="dxa"/>
            <w:vAlign w:val="center"/>
          </w:tcPr>
          <w:p w14:paraId="1A91A371">
            <w:pPr>
              <w:spacing w:line="360" w:lineRule="auto"/>
              <w:rPr>
                <w:rFonts w:ascii="宋体" w:hAnsi="宋体" w:cs="hakuyoxingshu7000"/>
                <w:b/>
                <w:bCs/>
                <w:sz w:val="24"/>
                <w:szCs w:val="24"/>
                <w:highlight w:val="none"/>
              </w:rPr>
            </w:pPr>
          </w:p>
        </w:tc>
        <w:tc>
          <w:tcPr>
            <w:tcW w:w="1515" w:type="dxa"/>
            <w:vAlign w:val="center"/>
          </w:tcPr>
          <w:p w14:paraId="5AE2C45B">
            <w:pPr>
              <w:spacing w:line="360" w:lineRule="auto"/>
              <w:rPr>
                <w:rFonts w:ascii="宋体" w:hAnsi="宋体" w:cs="hakuyoxingshu7000"/>
                <w:b/>
                <w:bCs/>
                <w:sz w:val="24"/>
                <w:szCs w:val="24"/>
                <w:highlight w:val="none"/>
              </w:rPr>
            </w:pPr>
          </w:p>
        </w:tc>
      </w:tr>
      <w:tr w14:paraId="6E6C2B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3269820E">
            <w:pPr>
              <w:spacing w:line="360" w:lineRule="auto"/>
              <w:jc w:val="center"/>
              <w:rPr>
                <w:rFonts w:ascii="宋体" w:hAnsi="宋体" w:cs="hakuyoxingshu7000"/>
                <w:bCs/>
                <w:sz w:val="24"/>
                <w:szCs w:val="24"/>
                <w:highlight w:val="none"/>
              </w:rPr>
            </w:pPr>
            <w:r>
              <w:rPr>
                <w:rFonts w:hint="eastAsia" w:ascii="宋体" w:hAnsi="宋体" w:cs="hakuyoxingshu7000"/>
                <w:bCs/>
                <w:sz w:val="24"/>
                <w:szCs w:val="24"/>
                <w:highlight w:val="none"/>
              </w:rPr>
              <w:t>4</w:t>
            </w:r>
          </w:p>
        </w:tc>
        <w:tc>
          <w:tcPr>
            <w:tcW w:w="1008" w:type="dxa"/>
            <w:vAlign w:val="center"/>
          </w:tcPr>
          <w:p w14:paraId="24A258BD">
            <w:pPr>
              <w:spacing w:line="360" w:lineRule="auto"/>
              <w:rPr>
                <w:rFonts w:ascii="宋体" w:hAnsi="宋体" w:cs="hakuyoxingshu7000"/>
                <w:bCs/>
                <w:sz w:val="24"/>
                <w:szCs w:val="24"/>
                <w:highlight w:val="none"/>
              </w:rPr>
            </w:pPr>
          </w:p>
        </w:tc>
        <w:tc>
          <w:tcPr>
            <w:tcW w:w="2304" w:type="dxa"/>
            <w:vAlign w:val="center"/>
          </w:tcPr>
          <w:p w14:paraId="5A6D7BF4">
            <w:pPr>
              <w:spacing w:line="360" w:lineRule="auto"/>
              <w:rPr>
                <w:rFonts w:ascii="宋体" w:hAnsi="宋体" w:cs="hakuyoxingshu7000"/>
                <w:bCs/>
                <w:sz w:val="24"/>
                <w:szCs w:val="24"/>
                <w:highlight w:val="none"/>
              </w:rPr>
            </w:pPr>
          </w:p>
        </w:tc>
        <w:tc>
          <w:tcPr>
            <w:tcW w:w="1525" w:type="dxa"/>
            <w:vAlign w:val="center"/>
          </w:tcPr>
          <w:p w14:paraId="415F03B5">
            <w:pPr>
              <w:spacing w:line="360" w:lineRule="auto"/>
              <w:rPr>
                <w:rFonts w:ascii="宋体" w:hAnsi="宋体" w:cs="hakuyoxingshu7000"/>
                <w:bCs/>
                <w:sz w:val="24"/>
                <w:szCs w:val="24"/>
                <w:highlight w:val="none"/>
              </w:rPr>
            </w:pPr>
          </w:p>
        </w:tc>
        <w:tc>
          <w:tcPr>
            <w:tcW w:w="1491" w:type="dxa"/>
            <w:vAlign w:val="center"/>
          </w:tcPr>
          <w:p w14:paraId="448B9FAA">
            <w:pPr>
              <w:spacing w:line="360" w:lineRule="auto"/>
              <w:rPr>
                <w:rFonts w:ascii="宋体" w:hAnsi="宋体" w:cs="hakuyoxingshu7000"/>
                <w:b/>
                <w:bCs/>
                <w:sz w:val="24"/>
                <w:szCs w:val="24"/>
                <w:highlight w:val="none"/>
              </w:rPr>
            </w:pPr>
          </w:p>
        </w:tc>
        <w:tc>
          <w:tcPr>
            <w:tcW w:w="1458" w:type="dxa"/>
            <w:vAlign w:val="center"/>
          </w:tcPr>
          <w:p w14:paraId="20DEEE85">
            <w:pPr>
              <w:spacing w:line="360" w:lineRule="auto"/>
              <w:rPr>
                <w:rFonts w:ascii="宋体" w:hAnsi="宋体" w:cs="hakuyoxingshu7000"/>
                <w:b/>
                <w:bCs/>
                <w:sz w:val="24"/>
                <w:szCs w:val="24"/>
                <w:highlight w:val="none"/>
              </w:rPr>
            </w:pPr>
          </w:p>
        </w:tc>
        <w:tc>
          <w:tcPr>
            <w:tcW w:w="1515" w:type="dxa"/>
            <w:vAlign w:val="center"/>
          </w:tcPr>
          <w:p w14:paraId="5D245A06">
            <w:pPr>
              <w:spacing w:line="360" w:lineRule="auto"/>
              <w:rPr>
                <w:rFonts w:ascii="宋体" w:hAnsi="宋体" w:cs="hakuyoxingshu7000"/>
                <w:b/>
                <w:bCs/>
                <w:sz w:val="24"/>
                <w:szCs w:val="24"/>
                <w:highlight w:val="none"/>
              </w:rPr>
            </w:pPr>
          </w:p>
        </w:tc>
      </w:tr>
      <w:tr w14:paraId="36DDB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0D0D644D">
            <w:pPr>
              <w:spacing w:line="360" w:lineRule="auto"/>
              <w:jc w:val="center"/>
              <w:rPr>
                <w:rFonts w:ascii="宋体" w:hAnsi="宋体" w:cs="hakuyoxingshu7000"/>
                <w:bCs/>
                <w:sz w:val="24"/>
                <w:szCs w:val="24"/>
                <w:highlight w:val="none"/>
              </w:rPr>
            </w:pPr>
            <w:r>
              <w:rPr>
                <w:rFonts w:hint="eastAsia" w:ascii="宋体" w:hAnsi="宋体" w:cs="hakuyoxingshu7000"/>
                <w:bCs/>
                <w:sz w:val="24"/>
                <w:szCs w:val="24"/>
                <w:highlight w:val="none"/>
              </w:rPr>
              <w:t>5</w:t>
            </w:r>
          </w:p>
        </w:tc>
        <w:tc>
          <w:tcPr>
            <w:tcW w:w="1008" w:type="dxa"/>
            <w:vAlign w:val="center"/>
          </w:tcPr>
          <w:p w14:paraId="07495637">
            <w:pPr>
              <w:spacing w:line="360" w:lineRule="auto"/>
              <w:rPr>
                <w:rFonts w:ascii="宋体" w:hAnsi="宋体" w:cs="hakuyoxingshu7000"/>
                <w:bCs/>
                <w:sz w:val="24"/>
                <w:szCs w:val="24"/>
                <w:highlight w:val="none"/>
              </w:rPr>
            </w:pPr>
          </w:p>
        </w:tc>
        <w:tc>
          <w:tcPr>
            <w:tcW w:w="2304" w:type="dxa"/>
            <w:vAlign w:val="center"/>
          </w:tcPr>
          <w:p w14:paraId="33FFF48F">
            <w:pPr>
              <w:spacing w:line="360" w:lineRule="auto"/>
              <w:rPr>
                <w:rFonts w:ascii="宋体" w:hAnsi="宋体" w:cs="hakuyoxingshu7000"/>
                <w:bCs/>
                <w:sz w:val="24"/>
                <w:szCs w:val="24"/>
                <w:highlight w:val="none"/>
              </w:rPr>
            </w:pPr>
          </w:p>
        </w:tc>
        <w:tc>
          <w:tcPr>
            <w:tcW w:w="1525" w:type="dxa"/>
            <w:vAlign w:val="center"/>
          </w:tcPr>
          <w:p w14:paraId="794E03DD">
            <w:pPr>
              <w:spacing w:line="360" w:lineRule="auto"/>
              <w:rPr>
                <w:rFonts w:ascii="宋体" w:hAnsi="宋体" w:cs="hakuyoxingshu7000"/>
                <w:bCs/>
                <w:sz w:val="24"/>
                <w:szCs w:val="24"/>
                <w:highlight w:val="none"/>
              </w:rPr>
            </w:pPr>
          </w:p>
        </w:tc>
        <w:tc>
          <w:tcPr>
            <w:tcW w:w="1491" w:type="dxa"/>
            <w:vAlign w:val="center"/>
          </w:tcPr>
          <w:p w14:paraId="62FEAC7A">
            <w:pPr>
              <w:spacing w:line="360" w:lineRule="auto"/>
              <w:rPr>
                <w:rFonts w:ascii="宋体" w:hAnsi="宋体" w:cs="hakuyoxingshu7000"/>
                <w:b/>
                <w:bCs/>
                <w:sz w:val="24"/>
                <w:szCs w:val="24"/>
                <w:highlight w:val="none"/>
              </w:rPr>
            </w:pPr>
          </w:p>
        </w:tc>
        <w:tc>
          <w:tcPr>
            <w:tcW w:w="1458" w:type="dxa"/>
            <w:vAlign w:val="center"/>
          </w:tcPr>
          <w:p w14:paraId="1552ED17">
            <w:pPr>
              <w:spacing w:line="360" w:lineRule="auto"/>
              <w:rPr>
                <w:rFonts w:ascii="宋体" w:hAnsi="宋体" w:cs="hakuyoxingshu7000"/>
                <w:b/>
                <w:bCs/>
                <w:sz w:val="24"/>
                <w:szCs w:val="24"/>
                <w:highlight w:val="none"/>
              </w:rPr>
            </w:pPr>
          </w:p>
        </w:tc>
        <w:tc>
          <w:tcPr>
            <w:tcW w:w="1515" w:type="dxa"/>
            <w:vAlign w:val="center"/>
          </w:tcPr>
          <w:p w14:paraId="6410815F">
            <w:pPr>
              <w:spacing w:line="360" w:lineRule="auto"/>
              <w:rPr>
                <w:rFonts w:ascii="宋体" w:hAnsi="宋体" w:cs="hakuyoxingshu7000"/>
                <w:b/>
                <w:bCs/>
                <w:sz w:val="24"/>
                <w:szCs w:val="24"/>
                <w:highlight w:val="none"/>
              </w:rPr>
            </w:pPr>
          </w:p>
        </w:tc>
      </w:tr>
      <w:tr w14:paraId="1BC37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3474EB04">
            <w:pPr>
              <w:spacing w:line="360" w:lineRule="auto"/>
              <w:jc w:val="center"/>
              <w:rPr>
                <w:rFonts w:ascii="宋体" w:hAnsi="宋体" w:cs="hakuyoxingshu7000"/>
                <w:bCs/>
                <w:sz w:val="24"/>
                <w:szCs w:val="24"/>
                <w:highlight w:val="none"/>
              </w:rPr>
            </w:pPr>
            <w:r>
              <w:rPr>
                <w:rFonts w:hint="eastAsia" w:ascii="宋体" w:hAnsi="宋体" w:cs="hakuyoxingshu7000"/>
                <w:bCs/>
                <w:sz w:val="24"/>
                <w:szCs w:val="24"/>
                <w:highlight w:val="none"/>
              </w:rPr>
              <w:t>6</w:t>
            </w:r>
          </w:p>
        </w:tc>
        <w:tc>
          <w:tcPr>
            <w:tcW w:w="1008" w:type="dxa"/>
            <w:vAlign w:val="center"/>
          </w:tcPr>
          <w:p w14:paraId="40981366">
            <w:pPr>
              <w:spacing w:line="360" w:lineRule="auto"/>
              <w:rPr>
                <w:rFonts w:ascii="宋体" w:hAnsi="宋体" w:cs="hakuyoxingshu7000"/>
                <w:bCs/>
                <w:sz w:val="24"/>
                <w:szCs w:val="24"/>
                <w:highlight w:val="none"/>
              </w:rPr>
            </w:pPr>
          </w:p>
        </w:tc>
        <w:tc>
          <w:tcPr>
            <w:tcW w:w="2304" w:type="dxa"/>
            <w:vAlign w:val="center"/>
          </w:tcPr>
          <w:p w14:paraId="6CD165D6">
            <w:pPr>
              <w:spacing w:line="360" w:lineRule="auto"/>
              <w:rPr>
                <w:rFonts w:ascii="宋体" w:hAnsi="宋体" w:cs="hakuyoxingshu7000"/>
                <w:bCs/>
                <w:sz w:val="24"/>
                <w:szCs w:val="24"/>
                <w:highlight w:val="none"/>
              </w:rPr>
            </w:pPr>
          </w:p>
        </w:tc>
        <w:tc>
          <w:tcPr>
            <w:tcW w:w="1525" w:type="dxa"/>
            <w:vAlign w:val="center"/>
          </w:tcPr>
          <w:p w14:paraId="6FDC58E5">
            <w:pPr>
              <w:spacing w:line="360" w:lineRule="auto"/>
              <w:rPr>
                <w:rFonts w:ascii="宋体" w:hAnsi="宋体" w:cs="hakuyoxingshu7000"/>
                <w:bCs/>
                <w:sz w:val="24"/>
                <w:szCs w:val="24"/>
                <w:highlight w:val="none"/>
              </w:rPr>
            </w:pPr>
          </w:p>
        </w:tc>
        <w:tc>
          <w:tcPr>
            <w:tcW w:w="1491" w:type="dxa"/>
            <w:vAlign w:val="center"/>
          </w:tcPr>
          <w:p w14:paraId="772553E1">
            <w:pPr>
              <w:spacing w:line="360" w:lineRule="auto"/>
              <w:rPr>
                <w:rFonts w:ascii="宋体" w:hAnsi="宋体" w:cs="hakuyoxingshu7000"/>
                <w:b/>
                <w:bCs/>
                <w:sz w:val="24"/>
                <w:szCs w:val="24"/>
                <w:highlight w:val="none"/>
              </w:rPr>
            </w:pPr>
          </w:p>
        </w:tc>
        <w:tc>
          <w:tcPr>
            <w:tcW w:w="1458" w:type="dxa"/>
            <w:vAlign w:val="center"/>
          </w:tcPr>
          <w:p w14:paraId="5C0F5102">
            <w:pPr>
              <w:spacing w:line="360" w:lineRule="auto"/>
              <w:rPr>
                <w:rFonts w:ascii="宋体" w:hAnsi="宋体" w:cs="hakuyoxingshu7000"/>
                <w:b/>
                <w:bCs/>
                <w:sz w:val="24"/>
                <w:szCs w:val="24"/>
                <w:highlight w:val="none"/>
              </w:rPr>
            </w:pPr>
          </w:p>
        </w:tc>
        <w:tc>
          <w:tcPr>
            <w:tcW w:w="1515" w:type="dxa"/>
            <w:vAlign w:val="center"/>
          </w:tcPr>
          <w:p w14:paraId="5DFB519E">
            <w:pPr>
              <w:spacing w:line="360" w:lineRule="auto"/>
              <w:rPr>
                <w:rFonts w:ascii="宋体" w:hAnsi="宋体" w:cs="hakuyoxingshu7000"/>
                <w:b/>
                <w:bCs/>
                <w:sz w:val="24"/>
                <w:szCs w:val="24"/>
                <w:highlight w:val="none"/>
              </w:rPr>
            </w:pPr>
          </w:p>
        </w:tc>
      </w:tr>
      <w:tr w14:paraId="38A1A4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2EEC9BC8">
            <w:pPr>
              <w:spacing w:line="360" w:lineRule="auto"/>
              <w:jc w:val="center"/>
              <w:rPr>
                <w:rFonts w:ascii="宋体" w:hAnsi="宋体" w:cs="hakuyoxingshu7000"/>
                <w:bCs/>
                <w:sz w:val="24"/>
                <w:szCs w:val="24"/>
                <w:highlight w:val="none"/>
              </w:rPr>
            </w:pPr>
            <w:r>
              <w:rPr>
                <w:rFonts w:hint="eastAsia" w:ascii="宋体" w:hAnsi="宋体" w:cs="hakuyoxingshu7000"/>
                <w:bCs/>
                <w:sz w:val="24"/>
                <w:szCs w:val="24"/>
                <w:highlight w:val="none"/>
              </w:rPr>
              <w:t>7</w:t>
            </w:r>
          </w:p>
        </w:tc>
        <w:tc>
          <w:tcPr>
            <w:tcW w:w="1008" w:type="dxa"/>
            <w:vAlign w:val="center"/>
          </w:tcPr>
          <w:p w14:paraId="436E19B0">
            <w:pPr>
              <w:spacing w:line="360" w:lineRule="auto"/>
              <w:rPr>
                <w:rFonts w:ascii="宋体" w:hAnsi="宋体" w:cs="hakuyoxingshu7000"/>
                <w:bCs/>
                <w:sz w:val="24"/>
                <w:szCs w:val="24"/>
                <w:highlight w:val="none"/>
              </w:rPr>
            </w:pPr>
          </w:p>
        </w:tc>
        <w:tc>
          <w:tcPr>
            <w:tcW w:w="2304" w:type="dxa"/>
            <w:vAlign w:val="center"/>
          </w:tcPr>
          <w:p w14:paraId="7D2BECB6">
            <w:pPr>
              <w:spacing w:line="360" w:lineRule="auto"/>
              <w:rPr>
                <w:rFonts w:ascii="宋体" w:hAnsi="宋体" w:cs="hakuyoxingshu7000"/>
                <w:bCs/>
                <w:sz w:val="24"/>
                <w:szCs w:val="24"/>
                <w:highlight w:val="none"/>
              </w:rPr>
            </w:pPr>
          </w:p>
        </w:tc>
        <w:tc>
          <w:tcPr>
            <w:tcW w:w="1525" w:type="dxa"/>
            <w:vAlign w:val="center"/>
          </w:tcPr>
          <w:p w14:paraId="0815CE23">
            <w:pPr>
              <w:spacing w:line="360" w:lineRule="auto"/>
              <w:rPr>
                <w:rFonts w:ascii="宋体" w:hAnsi="宋体" w:cs="hakuyoxingshu7000"/>
                <w:bCs/>
                <w:sz w:val="24"/>
                <w:szCs w:val="24"/>
                <w:highlight w:val="none"/>
              </w:rPr>
            </w:pPr>
          </w:p>
        </w:tc>
        <w:tc>
          <w:tcPr>
            <w:tcW w:w="1491" w:type="dxa"/>
            <w:vAlign w:val="center"/>
          </w:tcPr>
          <w:p w14:paraId="244358CB">
            <w:pPr>
              <w:spacing w:line="360" w:lineRule="auto"/>
              <w:rPr>
                <w:rFonts w:ascii="宋体" w:hAnsi="宋体" w:cs="hakuyoxingshu7000"/>
                <w:b/>
                <w:bCs/>
                <w:sz w:val="24"/>
                <w:szCs w:val="24"/>
                <w:highlight w:val="none"/>
              </w:rPr>
            </w:pPr>
          </w:p>
        </w:tc>
        <w:tc>
          <w:tcPr>
            <w:tcW w:w="1458" w:type="dxa"/>
            <w:vAlign w:val="center"/>
          </w:tcPr>
          <w:p w14:paraId="6F0D493A">
            <w:pPr>
              <w:spacing w:line="360" w:lineRule="auto"/>
              <w:rPr>
                <w:rFonts w:ascii="宋体" w:hAnsi="宋体" w:cs="hakuyoxingshu7000"/>
                <w:b/>
                <w:bCs/>
                <w:sz w:val="24"/>
                <w:szCs w:val="24"/>
                <w:highlight w:val="none"/>
              </w:rPr>
            </w:pPr>
          </w:p>
        </w:tc>
        <w:tc>
          <w:tcPr>
            <w:tcW w:w="1515" w:type="dxa"/>
            <w:vAlign w:val="center"/>
          </w:tcPr>
          <w:p w14:paraId="22C0D9E3">
            <w:pPr>
              <w:spacing w:line="360" w:lineRule="auto"/>
              <w:rPr>
                <w:rFonts w:ascii="宋体" w:hAnsi="宋体" w:cs="hakuyoxingshu7000"/>
                <w:b/>
                <w:bCs/>
                <w:sz w:val="24"/>
                <w:szCs w:val="24"/>
                <w:highlight w:val="none"/>
              </w:rPr>
            </w:pPr>
          </w:p>
        </w:tc>
      </w:tr>
      <w:tr w14:paraId="321157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35E4286A">
            <w:pPr>
              <w:spacing w:line="360" w:lineRule="auto"/>
              <w:jc w:val="center"/>
              <w:rPr>
                <w:rFonts w:ascii="宋体" w:hAnsi="宋体" w:cs="hakuyoxingshu7000"/>
                <w:bCs/>
                <w:sz w:val="24"/>
                <w:szCs w:val="24"/>
                <w:highlight w:val="none"/>
              </w:rPr>
            </w:pPr>
            <w:r>
              <w:rPr>
                <w:rFonts w:hint="eastAsia" w:ascii="宋体" w:hAnsi="宋体" w:cs="hakuyoxingshu7000"/>
                <w:bCs/>
                <w:sz w:val="24"/>
                <w:szCs w:val="24"/>
                <w:highlight w:val="none"/>
              </w:rPr>
              <w:t>8</w:t>
            </w:r>
          </w:p>
        </w:tc>
        <w:tc>
          <w:tcPr>
            <w:tcW w:w="1008" w:type="dxa"/>
            <w:vAlign w:val="center"/>
          </w:tcPr>
          <w:p w14:paraId="7A743047">
            <w:pPr>
              <w:spacing w:line="360" w:lineRule="auto"/>
              <w:jc w:val="center"/>
              <w:rPr>
                <w:rFonts w:hint="eastAsia" w:ascii="宋体" w:hAnsi="宋体" w:cs="hakuyoxingshu7000"/>
                <w:b/>
                <w:bCs/>
                <w:sz w:val="24"/>
                <w:szCs w:val="24"/>
                <w:highlight w:val="none"/>
                <w:lang w:val="en-US" w:eastAsia="zh-CN"/>
              </w:rPr>
            </w:pPr>
          </w:p>
        </w:tc>
        <w:tc>
          <w:tcPr>
            <w:tcW w:w="5320" w:type="dxa"/>
            <w:gridSpan w:val="3"/>
            <w:vAlign w:val="center"/>
          </w:tcPr>
          <w:p w14:paraId="3E51F10D">
            <w:pPr>
              <w:spacing w:line="360" w:lineRule="auto"/>
              <w:jc w:val="center"/>
              <w:rPr>
                <w:rFonts w:hint="default" w:ascii="宋体" w:hAnsi="宋体" w:eastAsia="宋体" w:cs="hakuyoxingshu7000"/>
                <w:b/>
                <w:bCs/>
                <w:sz w:val="24"/>
                <w:szCs w:val="24"/>
                <w:highlight w:val="none"/>
                <w:lang w:val="en-US" w:eastAsia="zh-CN"/>
              </w:rPr>
            </w:pPr>
            <w:r>
              <w:rPr>
                <w:rFonts w:hint="eastAsia" w:ascii="宋体" w:hAnsi="宋体" w:cs="hakuyoxingshu7000"/>
                <w:b/>
                <w:bCs/>
                <w:sz w:val="24"/>
                <w:szCs w:val="24"/>
                <w:highlight w:val="none"/>
                <w:lang w:val="en-US" w:eastAsia="zh-CN"/>
              </w:rPr>
              <w:t>合计金额：</w:t>
            </w:r>
          </w:p>
        </w:tc>
        <w:tc>
          <w:tcPr>
            <w:tcW w:w="1458" w:type="dxa"/>
            <w:vAlign w:val="center"/>
          </w:tcPr>
          <w:p w14:paraId="0C83CAFB">
            <w:pPr>
              <w:spacing w:line="360" w:lineRule="auto"/>
              <w:rPr>
                <w:rFonts w:ascii="宋体" w:hAnsi="宋体" w:cs="hakuyoxingshu7000"/>
                <w:b/>
                <w:bCs/>
                <w:sz w:val="24"/>
                <w:szCs w:val="24"/>
                <w:highlight w:val="none"/>
              </w:rPr>
            </w:pPr>
          </w:p>
        </w:tc>
        <w:tc>
          <w:tcPr>
            <w:tcW w:w="1515" w:type="dxa"/>
            <w:vAlign w:val="center"/>
          </w:tcPr>
          <w:p w14:paraId="09630431">
            <w:pPr>
              <w:spacing w:line="360" w:lineRule="auto"/>
              <w:rPr>
                <w:rFonts w:ascii="宋体" w:hAnsi="宋体" w:cs="hakuyoxingshu7000"/>
                <w:b/>
                <w:bCs/>
                <w:sz w:val="24"/>
                <w:szCs w:val="24"/>
                <w:highlight w:val="none"/>
              </w:rPr>
            </w:pPr>
          </w:p>
        </w:tc>
      </w:tr>
      <w:tr w14:paraId="0D9CBF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0" w:hRule="atLeast"/>
        </w:trPr>
        <w:tc>
          <w:tcPr>
            <w:tcW w:w="1525" w:type="dxa"/>
            <w:gridSpan w:val="2"/>
            <w:vAlign w:val="center"/>
          </w:tcPr>
          <w:p w14:paraId="39D38D63">
            <w:pPr>
              <w:spacing w:line="360" w:lineRule="auto"/>
              <w:jc w:val="both"/>
              <w:rPr>
                <w:rFonts w:hint="eastAsia" w:ascii="宋体" w:hAnsi="宋体" w:cs="hakuyoxingshu7000"/>
                <w:b/>
                <w:bCs/>
                <w:sz w:val="24"/>
                <w:szCs w:val="24"/>
                <w:highlight w:val="none"/>
              </w:rPr>
            </w:pPr>
          </w:p>
        </w:tc>
        <w:tc>
          <w:tcPr>
            <w:tcW w:w="8293" w:type="dxa"/>
            <w:gridSpan w:val="5"/>
            <w:vAlign w:val="center"/>
          </w:tcPr>
          <w:p w14:paraId="5B397EFF">
            <w:pPr>
              <w:spacing w:line="360" w:lineRule="auto"/>
              <w:jc w:val="both"/>
              <w:rPr>
                <w:rFonts w:hint="eastAsia" w:ascii="宋体" w:hAnsi="宋体" w:cs="hakuyoxingshu7000"/>
                <w:b/>
                <w:bCs/>
                <w:sz w:val="24"/>
                <w:szCs w:val="24"/>
                <w:highlight w:val="none"/>
              </w:rPr>
            </w:pPr>
            <w:r>
              <w:rPr>
                <w:rFonts w:hint="eastAsia" w:ascii="宋体" w:hAnsi="宋体" w:cs="hakuyoxingshu7000"/>
                <w:b/>
                <w:bCs/>
                <w:sz w:val="24"/>
                <w:szCs w:val="24"/>
                <w:highlight w:val="none"/>
              </w:rPr>
              <w:t>合计投标报价（大写）</w:t>
            </w:r>
            <w:r>
              <w:rPr>
                <w:rFonts w:hint="eastAsia" w:ascii="宋体" w:hAnsi="宋体" w:cs="hakuyoxingshu7000"/>
                <w:b/>
                <w:bCs/>
                <w:sz w:val="24"/>
                <w:szCs w:val="24"/>
                <w:highlight w:val="none"/>
                <w:lang w:eastAsia="zh-CN"/>
              </w:rPr>
              <w:t>：</w:t>
            </w:r>
            <w:r>
              <w:rPr>
                <w:rFonts w:hint="eastAsia" w:ascii="宋体" w:hAnsi="宋体" w:cs="hakuyoxingshu7000"/>
                <w:b/>
                <w:bCs/>
                <w:sz w:val="24"/>
                <w:szCs w:val="24"/>
                <w:highlight w:val="none"/>
              </w:rPr>
              <w:t xml:space="preserve"> </w:t>
            </w:r>
            <w:r>
              <w:rPr>
                <w:rFonts w:hint="eastAsia" w:ascii="宋体" w:hAnsi="宋体" w:cs="hakuyoxingshu7000"/>
                <w:b/>
                <w:bCs/>
                <w:sz w:val="24"/>
                <w:szCs w:val="24"/>
                <w:highlight w:val="none"/>
                <w:lang w:val="en-US" w:eastAsia="zh-CN"/>
              </w:rPr>
              <w:t xml:space="preserve">                            </w:t>
            </w:r>
            <w:r>
              <w:rPr>
                <w:rFonts w:hint="eastAsia" w:ascii="宋体" w:hAnsi="宋体" w:cs="hakuyoxingshu7000"/>
                <w:b/>
                <w:bCs/>
                <w:sz w:val="24"/>
                <w:szCs w:val="24"/>
                <w:highlight w:val="none"/>
              </w:rPr>
              <w:t>元人民币</w:t>
            </w:r>
          </w:p>
        </w:tc>
      </w:tr>
    </w:tbl>
    <w:p w14:paraId="4B19D83C">
      <w:pPr>
        <w:spacing w:line="360" w:lineRule="auto"/>
        <w:rPr>
          <w:rFonts w:ascii="宋体" w:hAnsi="宋体" w:cs="Arial"/>
          <w:b/>
          <w:bCs/>
          <w:sz w:val="24"/>
          <w:szCs w:val="24"/>
          <w:highlight w:val="none"/>
        </w:rPr>
      </w:pPr>
      <w:r>
        <w:rPr>
          <w:rFonts w:hint="eastAsia" w:ascii="新宋体" w:hAnsi="新宋体" w:eastAsia="新宋体"/>
          <w:b/>
          <w:sz w:val="24"/>
          <w:szCs w:val="24"/>
          <w:highlight w:val="none"/>
        </w:rPr>
        <w:t>说明：项目报价为完成该项目所需全部物品（包括所有安装配件）、货物的运输、安装、调试、相关税金，以及服务等全部费用，投标人应根据上述因素自行考虑含入投标报价。</w:t>
      </w:r>
    </w:p>
    <w:p w14:paraId="70A9907B">
      <w:pPr>
        <w:spacing w:line="360" w:lineRule="auto"/>
        <w:rPr>
          <w:rFonts w:ascii="宋体" w:hAnsi="宋体" w:cs="Arial"/>
          <w:b/>
          <w:bCs/>
          <w:sz w:val="24"/>
          <w:szCs w:val="24"/>
          <w:highlight w:val="none"/>
        </w:rPr>
      </w:pPr>
    </w:p>
    <w:p w14:paraId="0DB14BE1">
      <w:pPr>
        <w:spacing w:line="360" w:lineRule="auto"/>
        <w:rPr>
          <w:rFonts w:ascii="宋体" w:hAnsi="宋体" w:cs="Arial"/>
          <w:b/>
          <w:bCs/>
          <w:sz w:val="24"/>
          <w:szCs w:val="24"/>
          <w:highlight w:val="none"/>
        </w:rPr>
      </w:pPr>
    </w:p>
    <w:p w14:paraId="720A669C">
      <w:pPr>
        <w:spacing w:line="360" w:lineRule="auto"/>
        <w:ind w:right="-11" w:firstLine="240" w:firstLineChars="100"/>
        <w:rPr>
          <w:rFonts w:ascii="宋体" w:hAnsi="宋体" w:cs="Arial"/>
          <w:sz w:val="24"/>
          <w:szCs w:val="24"/>
          <w:highlight w:val="none"/>
        </w:rPr>
      </w:pPr>
      <w:r>
        <w:rPr>
          <w:rFonts w:hint="eastAsia" w:ascii="宋体" w:hAnsi="宋体" w:cs="Arial"/>
          <w:sz w:val="24"/>
          <w:szCs w:val="24"/>
          <w:highlight w:val="none"/>
        </w:rPr>
        <w:t>投标商全称</w:t>
      </w:r>
      <w:r>
        <w:rPr>
          <w:rFonts w:ascii="宋体" w:hAnsi="宋体" w:cs="Arial"/>
          <w:sz w:val="24"/>
          <w:szCs w:val="24"/>
          <w:highlight w:val="none"/>
        </w:rPr>
        <w:t>（公章）：</w:t>
      </w:r>
      <w:r>
        <w:rPr>
          <w:rFonts w:hint="eastAsia" w:ascii="宋体" w:hAnsi="宋体" w:cs="Arial"/>
          <w:sz w:val="24"/>
          <w:szCs w:val="24"/>
          <w:highlight w:val="none"/>
          <w:u w:val="single"/>
        </w:rPr>
        <w:t xml:space="preserve">                    </w:t>
      </w:r>
    </w:p>
    <w:p w14:paraId="5D2D9F65">
      <w:pPr>
        <w:spacing w:line="360" w:lineRule="auto"/>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日期：</w:t>
      </w:r>
      <w:r>
        <w:rPr>
          <w:rFonts w:hint="eastAsia" w:ascii="宋体" w:hAnsi="宋体"/>
          <w:sz w:val="24"/>
          <w:szCs w:val="24"/>
          <w:highlight w:val="none"/>
          <w:u w:val="single"/>
        </w:rPr>
        <w:t xml:space="preserve">               </w:t>
      </w:r>
    </w:p>
    <w:p w14:paraId="7A4DF3EC">
      <w:pPr>
        <w:widowControl/>
        <w:spacing w:line="360" w:lineRule="auto"/>
        <w:jc w:val="left"/>
        <w:rPr>
          <w:rFonts w:hint="default"/>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2DCFD">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2063A">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0EF3E"/>
    <w:multiLevelType w:val="singleLevel"/>
    <w:tmpl w:val="FC00EF3E"/>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D497C9E"/>
    <w:multiLevelType w:val="multilevel"/>
    <w:tmpl w:val="5D497C9E"/>
    <w:lvl w:ilvl="0" w:tentative="0">
      <w:start w:val="1"/>
      <w:numFmt w:val="chineseCountingThousand"/>
      <w:pStyle w:val="2"/>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NWE4MzgzMzNiMjhmZmMxMDNlZjM0NGE0Mjk3N2MifQ=="/>
  </w:docVars>
  <w:rsids>
    <w:rsidRoot w:val="7E9D2BEE"/>
    <w:rsid w:val="00164318"/>
    <w:rsid w:val="003D4B84"/>
    <w:rsid w:val="008F65FF"/>
    <w:rsid w:val="00CA478D"/>
    <w:rsid w:val="01735F55"/>
    <w:rsid w:val="01920F12"/>
    <w:rsid w:val="02444CFE"/>
    <w:rsid w:val="02702D13"/>
    <w:rsid w:val="02AE55E9"/>
    <w:rsid w:val="0313544C"/>
    <w:rsid w:val="03A32C74"/>
    <w:rsid w:val="03B81543"/>
    <w:rsid w:val="03BE5308"/>
    <w:rsid w:val="03C2134C"/>
    <w:rsid w:val="04137DFA"/>
    <w:rsid w:val="041E1407"/>
    <w:rsid w:val="043A5387"/>
    <w:rsid w:val="046C7126"/>
    <w:rsid w:val="048177A5"/>
    <w:rsid w:val="05104339"/>
    <w:rsid w:val="05252DE6"/>
    <w:rsid w:val="054935FC"/>
    <w:rsid w:val="05542478"/>
    <w:rsid w:val="057D45C7"/>
    <w:rsid w:val="05B2719F"/>
    <w:rsid w:val="05B41DF3"/>
    <w:rsid w:val="063437DC"/>
    <w:rsid w:val="063F15D1"/>
    <w:rsid w:val="0663284C"/>
    <w:rsid w:val="06770E4D"/>
    <w:rsid w:val="074D3623"/>
    <w:rsid w:val="07F608F1"/>
    <w:rsid w:val="084367D4"/>
    <w:rsid w:val="08687FE8"/>
    <w:rsid w:val="09181A0E"/>
    <w:rsid w:val="09682EB8"/>
    <w:rsid w:val="09701596"/>
    <w:rsid w:val="09EF276F"/>
    <w:rsid w:val="09F47D86"/>
    <w:rsid w:val="0ABB16FD"/>
    <w:rsid w:val="0B280B93"/>
    <w:rsid w:val="0B9E1294"/>
    <w:rsid w:val="0C3E373D"/>
    <w:rsid w:val="0C48260B"/>
    <w:rsid w:val="0C811679"/>
    <w:rsid w:val="0C9814B5"/>
    <w:rsid w:val="0CD74F4E"/>
    <w:rsid w:val="0DCF4D92"/>
    <w:rsid w:val="0DD57DA6"/>
    <w:rsid w:val="0E1D50C2"/>
    <w:rsid w:val="0E2B3F92"/>
    <w:rsid w:val="0E7E4BE5"/>
    <w:rsid w:val="0FC6104D"/>
    <w:rsid w:val="102D3FF1"/>
    <w:rsid w:val="10CA7A92"/>
    <w:rsid w:val="10F36FE9"/>
    <w:rsid w:val="110E0BAC"/>
    <w:rsid w:val="114C494B"/>
    <w:rsid w:val="117B0D8C"/>
    <w:rsid w:val="11CB32F9"/>
    <w:rsid w:val="127B54E8"/>
    <w:rsid w:val="12B22195"/>
    <w:rsid w:val="13823917"/>
    <w:rsid w:val="13CA1F19"/>
    <w:rsid w:val="13DD44F2"/>
    <w:rsid w:val="144E2A5F"/>
    <w:rsid w:val="14AD74AF"/>
    <w:rsid w:val="14E32ED1"/>
    <w:rsid w:val="16325C9C"/>
    <w:rsid w:val="164200CB"/>
    <w:rsid w:val="164B6A4B"/>
    <w:rsid w:val="167D67F4"/>
    <w:rsid w:val="16B234A2"/>
    <w:rsid w:val="173845ED"/>
    <w:rsid w:val="178C784F"/>
    <w:rsid w:val="17FD24FB"/>
    <w:rsid w:val="18164B54"/>
    <w:rsid w:val="182201B4"/>
    <w:rsid w:val="187B02C7"/>
    <w:rsid w:val="18F00A8A"/>
    <w:rsid w:val="19431CF1"/>
    <w:rsid w:val="196C08F1"/>
    <w:rsid w:val="19A54BF8"/>
    <w:rsid w:val="1A846F04"/>
    <w:rsid w:val="1AAF0E80"/>
    <w:rsid w:val="1AC51655"/>
    <w:rsid w:val="1ADA6B24"/>
    <w:rsid w:val="1B586B1C"/>
    <w:rsid w:val="1B6D2EC4"/>
    <w:rsid w:val="1B943177"/>
    <w:rsid w:val="1BAA636E"/>
    <w:rsid w:val="1BCD3B84"/>
    <w:rsid w:val="1BD532AE"/>
    <w:rsid w:val="1C275729"/>
    <w:rsid w:val="1C8431EB"/>
    <w:rsid w:val="1D3F50FD"/>
    <w:rsid w:val="1D525097"/>
    <w:rsid w:val="1E05197A"/>
    <w:rsid w:val="1EEA7AC6"/>
    <w:rsid w:val="1F090697"/>
    <w:rsid w:val="1F7B5265"/>
    <w:rsid w:val="1FA53EFC"/>
    <w:rsid w:val="1FD92A7D"/>
    <w:rsid w:val="20140D2A"/>
    <w:rsid w:val="203B6D03"/>
    <w:rsid w:val="20AC4ABE"/>
    <w:rsid w:val="20BE4494"/>
    <w:rsid w:val="20D64231"/>
    <w:rsid w:val="21116909"/>
    <w:rsid w:val="213056EF"/>
    <w:rsid w:val="214271D1"/>
    <w:rsid w:val="214B19AF"/>
    <w:rsid w:val="21E30D42"/>
    <w:rsid w:val="22201238"/>
    <w:rsid w:val="22617B2B"/>
    <w:rsid w:val="23FA2DFB"/>
    <w:rsid w:val="24156E1F"/>
    <w:rsid w:val="242D0576"/>
    <w:rsid w:val="24BE3012"/>
    <w:rsid w:val="250003E1"/>
    <w:rsid w:val="250032EF"/>
    <w:rsid w:val="25396B3D"/>
    <w:rsid w:val="256922CB"/>
    <w:rsid w:val="25C12DBA"/>
    <w:rsid w:val="2601367E"/>
    <w:rsid w:val="260E1459"/>
    <w:rsid w:val="26647BE9"/>
    <w:rsid w:val="26CB1FFA"/>
    <w:rsid w:val="277327DA"/>
    <w:rsid w:val="278A02F5"/>
    <w:rsid w:val="27BA6FBE"/>
    <w:rsid w:val="282707F3"/>
    <w:rsid w:val="290B7C96"/>
    <w:rsid w:val="29915199"/>
    <w:rsid w:val="29CC6E69"/>
    <w:rsid w:val="2A24600D"/>
    <w:rsid w:val="2A4B17EC"/>
    <w:rsid w:val="2B0D5F6D"/>
    <w:rsid w:val="2B683928"/>
    <w:rsid w:val="2C025EDA"/>
    <w:rsid w:val="2C8402CC"/>
    <w:rsid w:val="2C9F3729"/>
    <w:rsid w:val="2CC15D95"/>
    <w:rsid w:val="2CD25DAF"/>
    <w:rsid w:val="2CFD466C"/>
    <w:rsid w:val="2D381852"/>
    <w:rsid w:val="2DDA4C9A"/>
    <w:rsid w:val="2DE55AB4"/>
    <w:rsid w:val="2DFA155F"/>
    <w:rsid w:val="2E0C3A22"/>
    <w:rsid w:val="2E0D1483"/>
    <w:rsid w:val="2EBB4BEE"/>
    <w:rsid w:val="2F2E6FE6"/>
    <w:rsid w:val="2F6A6270"/>
    <w:rsid w:val="319C6045"/>
    <w:rsid w:val="31B41C0A"/>
    <w:rsid w:val="31D54EF7"/>
    <w:rsid w:val="31EB11BF"/>
    <w:rsid w:val="32351D06"/>
    <w:rsid w:val="32627A4B"/>
    <w:rsid w:val="32A83B15"/>
    <w:rsid w:val="33395E7A"/>
    <w:rsid w:val="3345781A"/>
    <w:rsid w:val="33950813"/>
    <w:rsid w:val="33CD3272"/>
    <w:rsid w:val="33EA7980"/>
    <w:rsid w:val="34E02B31"/>
    <w:rsid w:val="354D466A"/>
    <w:rsid w:val="356419B4"/>
    <w:rsid w:val="3648297A"/>
    <w:rsid w:val="36575075"/>
    <w:rsid w:val="365A27C8"/>
    <w:rsid w:val="3694744F"/>
    <w:rsid w:val="36A80E8E"/>
    <w:rsid w:val="376D7696"/>
    <w:rsid w:val="37894282"/>
    <w:rsid w:val="378C2AA9"/>
    <w:rsid w:val="38C43CA9"/>
    <w:rsid w:val="3A706705"/>
    <w:rsid w:val="3B0F6651"/>
    <w:rsid w:val="3B781D15"/>
    <w:rsid w:val="3BE55E13"/>
    <w:rsid w:val="3C4B3FC2"/>
    <w:rsid w:val="3C990FCB"/>
    <w:rsid w:val="3D7E46A8"/>
    <w:rsid w:val="3DF81D2A"/>
    <w:rsid w:val="3E0B58B7"/>
    <w:rsid w:val="3E5E1BF9"/>
    <w:rsid w:val="3E75078E"/>
    <w:rsid w:val="3ECF1148"/>
    <w:rsid w:val="3F1F65DD"/>
    <w:rsid w:val="3FB757CD"/>
    <w:rsid w:val="3FEE56D0"/>
    <w:rsid w:val="40034CE0"/>
    <w:rsid w:val="40D7128C"/>
    <w:rsid w:val="413F4786"/>
    <w:rsid w:val="41DF2AEE"/>
    <w:rsid w:val="42162BD2"/>
    <w:rsid w:val="42181B5C"/>
    <w:rsid w:val="423A5616"/>
    <w:rsid w:val="42E12896"/>
    <w:rsid w:val="42E303BC"/>
    <w:rsid w:val="435E7A42"/>
    <w:rsid w:val="436B215F"/>
    <w:rsid w:val="43703F00"/>
    <w:rsid w:val="43F319C0"/>
    <w:rsid w:val="43F53D29"/>
    <w:rsid w:val="44564BBE"/>
    <w:rsid w:val="45B84D5C"/>
    <w:rsid w:val="45DD7344"/>
    <w:rsid w:val="46217054"/>
    <w:rsid w:val="46226C7C"/>
    <w:rsid w:val="46254F1A"/>
    <w:rsid w:val="464E3D9E"/>
    <w:rsid w:val="47B02837"/>
    <w:rsid w:val="48A905A4"/>
    <w:rsid w:val="49044BE8"/>
    <w:rsid w:val="491D3EFC"/>
    <w:rsid w:val="498D2E30"/>
    <w:rsid w:val="49F45D1E"/>
    <w:rsid w:val="4A3E7906"/>
    <w:rsid w:val="4A5C0AFE"/>
    <w:rsid w:val="4AA46683"/>
    <w:rsid w:val="4B2D35EC"/>
    <w:rsid w:val="4B3F63AB"/>
    <w:rsid w:val="4B6173B9"/>
    <w:rsid w:val="4B902EC5"/>
    <w:rsid w:val="4BA12BC2"/>
    <w:rsid w:val="4BF1634C"/>
    <w:rsid w:val="4C7240D0"/>
    <w:rsid w:val="4CB51505"/>
    <w:rsid w:val="4CE23492"/>
    <w:rsid w:val="4D3161C8"/>
    <w:rsid w:val="4D4C6D24"/>
    <w:rsid w:val="4D8412CA"/>
    <w:rsid w:val="4D8C6994"/>
    <w:rsid w:val="4DD17574"/>
    <w:rsid w:val="4E53118F"/>
    <w:rsid w:val="4E535E94"/>
    <w:rsid w:val="4EA56E6D"/>
    <w:rsid w:val="4EBC7D13"/>
    <w:rsid w:val="4ED67027"/>
    <w:rsid w:val="4EDE2193"/>
    <w:rsid w:val="4EE01C53"/>
    <w:rsid w:val="4F156EDC"/>
    <w:rsid w:val="4FA17CA6"/>
    <w:rsid w:val="4FEB04D1"/>
    <w:rsid w:val="514840EF"/>
    <w:rsid w:val="51E97071"/>
    <w:rsid w:val="524547A9"/>
    <w:rsid w:val="525613B6"/>
    <w:rsid w:val="52741FD4"/>
    <w:rsid w:val="54ED444E"/>
    <w:rsid w:val="55961CE5"/>
    <w:rsid w:val="55CA71B9"/>
    <w:rsid w:val="562E14F6"/>
    <w:rsid w:val="56B72E79"/>
    <w:rsid w:val="57AD28EF"/>
    <w:rsid w:val="57DF67F9"/>
    <w:rsid w:val="585039A6"/>
    <w:rsid w:val="58A43CF2"/>
    <w:rsid w:val="5A4E660B"/>
    <w:rsid w:val="5A807902"/>
    <w:rsid w:val="5B044F1C"/>
    <w:rsid w:val="5B235531"/>
    <w:rsid w:val="5BB300C0"/>
    <w:rsid w:val="5C3F2F33"/>
    <w:rsid w:val="5C7E30BB"/>
    <w:rsid w:val="5C7E5810"/>
    <w:rsid w:val="5CA54D24"/>
    <w:rsid w:val="5D5B41FF"/>
    <w:rsid w:val="5D7F0889"/>
    <w:rsid w:val="5D944335"/>
    <w:rsid w:val="5DBF01BE"/>
    <w:rsid w:val="5DD9443E"/>
    <w:rsid w:val="5DEE5043"/>
    <w:rsid w:val="5E117222"/>
    <w:rsid w:val="5E4775F9"/>
    <w:rsid w:val="5E5674C7"/>
    <w:rsid w:val="5EA17159"/>
    <w:rsid w:val="5EEB267A"/>
    <w:rsid w:val="5F3758C0"/>
    <w:rsid w:val="5F8748DA"/>
    <w:rsid w:val="5FDE1234"/>
    <w:rsid w:val="5FFE462F"/>
    <w:rsid w:val="615C785F"/>
    <w:rsid w:val="61E6537B"/>
    <w:rsid w:val="621E2D67"/>
    <w:rsid w:val="62AA45FB"/>
    <w:rsid w:val="62AC3ECF"/>
    <w:rsid w:val="63604C33"/>
    <w:rsid w:val="63653CAD"/>
    <w:rsid w:val="6393508F"/>
    <w:rsid w:val="63F7532D"/>
    <w:rsid w:val="64061D04"/>
    <w:rsid w:val="647B1A55"/>
    <w:rsid w:val="65561E5B"/>
    <w:rsid w:val="6573295C"/>
    <w:rsid w:val="6582360D"/>
    <w:rsid w:val="65B5026D"/>
    <w:rsid w:val="65C14135"/>
    <w:rsid w:val="65D17642"/>
    <w:rsid w:val="661701F9"/>
    <w:rsid w:val="66271911"/>
    <w:rsid w:val="667761EE"/>
    <w:rsid w:val="669D6869"/>
    <w:rsid w:val="66EB7B2A"/>
    <w:rsid w:val="67201A8D"/>
    <w:rsid w:val="673E0C66"/>
    <w:rsid w:val="675170DC"/>
    <w:rsid w:val="67B37AAD"/>
    <w:rsid w:val="68413EEA"/>
    <w:rsid w:val="68CA3301"/>
    <w:rsid w:val="69643755"/>
    <w:rsid w:val="69DC26B1"/>
    <w:rsid w:val="6A2151A2"/>
    <w:rsid w:val="6A654697"/>
    <w:rsid w:val="6C6D4A58"/>
    <w:rsid w:val="6D154D66"/>
    <w:rsid w:val="6D905053"/>
    <w:rsid w:val="6DF559B6"/>
    <w:rsid w:val="6E542593"/>
    <w:rsid w:val="6E573888"/>
    <w:rsid w:val="6ECD3B4B"/>
    <w:rsid w:val="6F556684"/>
    <w:rsid w:val="70134ABB"/>
    <w:rsid w:val="70377E36"/>
    <w:rsid w:val="70B3479D"/>
    <w:rsid w:val="70F75741"/>
    <w:rsid w:val="712029B9"/>
    <w:rsid w:val="7174432C"/>
    <w:rsid w:val="71E10DB1"/>
    <w:rsid w:val="728C5ACB"/>
    <w:rsid w:val="7298621E"/>
    <w:rsid w:val="72B76A57"/>
    <w:rsid w:val="745B5217"/>
    <w:rsid w:val="74C01E69"/>
    <w:rsid w:val="74D64461"/>
    <w:rsid w:val="74DE02E5"/>
    <w:rsid w:val="755C628B"/>
    <w:rsid w:val="755E58D5"/>
    <w:rsid w:val="75995B4F"/>
    <w:rsid w:val="75AB6268"/>
    <w:rsid w:val="75F776FF"/>
    <w:rsid w:val="76036494"/>
    <w:rsid w:val="761360D7"/>
    <w:rsid w:val="76992E80"/>
    <w:rsid w:val="76DE455C"/>
    <w:rsid w:val="77F03ED5"/>
    <w:rsid w:val="78A44248"/>
    <w:rsid w:val="78C935D5"/>
    <w:rsid w:val="78C95383"/>
    <w:rsid w:val="794E57F6"/>
    <w:rsid w:val="79BF70EF"/>
    <w:rsid w:val="7A434CC1"/>
    <w:rsid w:val="7A9A058E"/>
    <w:rsid w:val="7ADB139D"/>
    <w:rsid w:val="7B68601A"/>
    <w:rsid w:val="7B713AB0"/>
    <w:rsid w:val="7BE349AD"/>
    <w:rsid w:val="7C38637B"/>
    <w:rsid w:val="7C3A6597"/>
    <w:rsid w:val="7C4C159F"/>
    <w:rsid w:val="7C857813"/>
    <w:rsid w:val="7CC935D6"/>
    <w:rsid w:val="7DE25B31"/>
    <w:rsid w:val="7DF05160"/>
    <w:rsid w:val="7E1F77F3"/>
    <w:rsid w:val="7E9D2BEE"/>
    <w:rsid w:val="7F361298"/>
    <w:rsid w:val="7FA513FD"/>
    <w:rsid w:val="7FAC4A8E"/>
    <w:rsid w:val="7FCC75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0"/>
    <w:pPr>
      <w:keepNext/>
      <w:numPr>
        <w:ilvl w:val="0"/>
        <w:numId w:val="1"/>
      </w:numPr>
      <w:jc w:val="center"/>
      <w:outlineLvl w:val="0"/>
    </w:pPr>
    <w:rPr>
      <w:rFonts w:eastAsia="黑体"/>
      <w:b/>
      <w:sz w:val="32"/>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djustRightInd w:val="0"/>
      <w:spacing w:line="312" w:lineRule="atLeast"/>
      <w:ind w:firstLine="420"/>
      <w:textAlignment w:val="baseline"/>
    </w:pPr>
    <w:rPr>
      <w:rFonts w:ascii="仿宋_GB2312"/>
      <w:b/>
      <w:kern w:val="0"/>
      <w:szCs w:val="32"/>
    </w:rPr>
  </w:style>
  <w:style w:type="paragraph" w:styleId="6">
    <w:name w:val="Body Text"/>
    <w:basedOn w:val="1"/>
    <w:next w:val="7"/>
    <w:qFormat/>
    <w:uiPriority w:val="0"/>
    <w:pPr>
      <w:spacing w:after="120" w:afterLines="0"/>
    </w:pPr>
  </w:style>
  <w:style w:type="paragraph" w:styleId="7">
    <w:name w:val="Body Text First Indent"/>
    <w:basedOn w:val="6"/>
    <w:next w:val="8"/>
    <w:qFormat/>
    <w:uiPriority w:val="0"/>
    <w:pPr>
      <w:ind w:firstLine="420" w:firstLineChars="100"/>
    </w:pPr>
    <w:rPr>
      <w:b/>
      <w:bCs/>
      <w:szCs w:val="24"/>
    </w:rPr>
  </w:style>
  <w:style w:type="paragraph" w:styleId="8">
    <w:name w:val="toc 6"/>
    <w:basedOn w:val="1"/>
    <w:next w:val="1"/>
    <w:qFormat/>
    <w:uiPriority w:val="0"/>
    <w:pPr>
      <w:ind w:left="2100" w:leftChars="1000"/>
    </w:pPr>
    <w:rPr>
      <w:rFonts w:ascii="Calibri" w:hAnsi="Calibri"/>
      <w:szCs w:val="22"/>
    </w:rPr>
  </w:style>
  <w:style w:type="paragraph" w:styleId="9">
    <w:name w:val="Body Text Indent"/>
    <w:basedOn w:val="1"/>
    <w:qFormat/>
    <w:uiPriority w:val="0"/>
    <w:pPr>
      <w:ind w:left="480" w:hanging="480" w:hangingChars="200"/>
    </w:pPr>
    <w:rPr>
      <w:sz w:val="24"/>
    </w:rPr>
  </w:style>
  <w:style w:type="paragraph" w:styleId="10">
    <w:name w:val="Block Text"/>
    <w:basedOn w:val="1"/>
    <w:qFormat/>
    <w:uiPriority w:val="0"/>
    <w:pPr>
      <w:spacing w:line="520" w:lineRule="exact"/>
      <w:ind w:left="540" w:leftChars="257" w:right="-514"/>
    </w:pPr>
    <w:rPr>
      <w:rFonts w:ascii="宋体" w:hAnsi="宋体"/>
      <w:sz w:val="24"/>
    </w:rPr>
  </w:style>
  <w:style w:type="paragraph" w:styleId="11">
    <w:name w:val="Plain Text"/>
    <w:basedOn w:val="1"/>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2">
    <w:name w:val="Date"/>
    <w:basedOn w:val="1"/>
    <w:next w:val="1"/>
    <w:qFormat/>
    <w:uiPriority w:val="0"/>
    <w:pPr>
      <w:ind w:left="100" w:leftChars="2500"/>
    </w:pPr>
  </w:style>
  <w:style w:type="paragraph" w:styleId="13">
    <w:name w:val="footer"/>
    <w:basedOn w:val="1"/>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4">
    <w:name w:val="header"/>
    <w:basedOn w:val="1"/>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6">
    <w:name w:val="Body Text First Indent 2"/>
    <w:basedOn w:val="9"/>
    <w:qFormat/>
    <w:uiPriority w:val="0"/>
    <w:pPr>
      <w:spacing w:after="120"/>
      <w:ind w:left="420" w:leftChars="200" w:firstLine="420"/>
    </w:pPr>
    <w:rPr>
      <w:rFonts w:cs="宋体"/>
      <w:sz w:val="21"/>
      <w:szCs w:val="21"/>
    </w:rPr>
  </w:style>
  <w:style w:type="table" w:styleId="18">
    <w:name w:val="Table Grid"/>
    <w:basedOn w:val="17"/>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paragraph" w:customStyle="1" w:styleId="2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2">
    <w:name w:val="标题 1 字符"/>
    <w:link w:val="2"/>
    <w:qFormat/>
    <w:uiPriority w:val="0"/>
    <w:rPr>
      <w:rFonts w:eastAsia="黑体"/>
      <w:b/>
      <w:sz w:val="32"/>
      <w:szCs w:val="20"/>
    </w:rPr>
  </w:style>
  <w:style w:type="paragraph" w:styleId="23">
    <w:name w:val="List Paragraph"/>
    <w:basedOn w:val="1"/>
    <w:qFormat/>
    <w:uiPriority w:val="0"/>
    <w:pPr>
      <w:ind w:firstLine="420" w:firstLineChars="200"/>
    </w:pPr>
    <w:rPr>
      <w:rFonts w:ascii="Calibri" w:hAnsi="Calibri"/>
      <w:szCs w:val="22"/>
    </w:rPr>
  </w:style>
  <w:style w:type="paragraph" w:customStyle="1" w:styleId="24">
    <w:name w:val="保留正文"/>
    <w:basedOn w:val="6"/>
    <w:qFormat/>
    <w:uiPriority w:val="0"/>
  </w:style>
  <w:style w:type="table" w:customStyle="1" w:styleId="25">
    <w:name w:val="Table Normal"/>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rPr>
      <w:rFonts w:ascii="宋体" w:hAnsi="宋体" w:eastAsia="宋体" w:cs="宋体"/>
      <w:sz w:val="21"/>
      <w:szCs w:val="21"/>
      <w:lang w:val="en-US" w:eastAsia="en-US" w:bidi="ar-SA"/>
    </w:rPr>
  </w:style>
  <w:style w:type="paragraph" w:customStyle="1" w:styleId="27">
    <w:name w:val="__正文"/>
    <w:autoRedefine/>
    <w:qFormat/>
    <w:uiPriority w:val="0"/>
    <w:pPr>
      <w:spacing w:line="360" w:lineRule="auto"/>
      <w:ind w:firstLine="200" w:firstLineChars="200"/>
    </w:pPr>
    <w:rPr>
      <w:rFonts w:eastAsia="微软雅黑" w:asciiTheme="minorHAnsi" w:hAnsiTheme="minorHAnsi" w:cstheme="minorBidi"/>
      <w:kern w:val="2"/>
      <w:sz w:val="21"/>
      <w:szCs w:val="21"/>
      <w:lang w:val="en-US" w:eastAsia="zh-CN" w:bidi="ar-SA"/>
    </w:rPr>
  </w:style>
  <w:style w:type="paragraph" w:customStyle="1" w:styleId="28">
    <w:name w:val="列出段落1"/>
    <w:basedOn w:val="1"/>
    <w:qFormat/>
    <w:uiPriority w:val="0"/>
    <w:pPr>
      <w:ind w:firstLine="420" w:firstLineChars="200"/>
    </w:pPr>
    <w:rPr>
      <w:szCs w:val="21"/>
    </w:rPr>
  </w:style>
  <w:style w:type="character" w:customStyle="1" w:styleId="29">
    <w:name w:val="font21"/>
    <w:basedOn w:val="19"/>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4257</Words>
  <Characters>4528</Characters>
  <Lines>0</Lines>
  <Paragraphs>0</Paragraphs>
  <TotalTime>16</TotalTime>
  <ScaleCrop>false</ScaleCrop>
  <LinksUpToDate>false</LinksUpToDate>
  <CharactersWithSpaces>5283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2022-04-18T05:33:00Z</dcterms:created>
  <dc:creator>丶梦里寻她千百度ミ</dc:creator>
  <cp:lastModifiedBy>王孝敏</cp:lastModifiedBy>
  <dcterms:modified xsi:type="dcterms:W3CDTF">2025-12-12T01:28:38Z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36FFDA6DB7C24AEB956F672CFE5F7C63_13</vt:lpwstr>
  </property>
  <property fmtid="{D5CDD505-2E9C-101B-9397-08002B2CF9AE}" pid="4" name="commondata">
    <vt:lpwstr>eyJoZGlkIjoiMjdiOGY2Yjk4NjAzM2M5OTU2Y2MxNTk1YmNlMjFjYWQifQ==</vt:lpwstr>
  </property>
  <property fmtid="{D5CDD505-2E9C-101B-9397-08002B2CF9AE}" pid="5" name="KSOTemplateDocerSaveRecord">
    <vt:lpwstr>eyJoZGlkIjoiZjJlYTdlODVmOTJjYzM1ODE0M2M0ODc1YmU0ZTIyOWUiLCJ1c2VySWQiOiIxNjYyNTUwOTAwIn0=</vt:lpwstr>
  </property>
</Properties>
</file>